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44" w:lineRule="auto"/>
        <w:rPr>
          <w:rFonts w:ascii="Arial"/>
          <w:sz w:val="21"/>
        </w:rPr>
      </w:pPr>
      <w:r/>
    </w:p>
    <w:p>
      <w:pPr>
        <w:spacing w:line="244" w:lineRule="auto"/>
        <w:rPr>
          <w:rFonts w:ascii="Arial"/>
          <w:sz w:val="21"/>
        </w:rPr>
      </w:pPr>
      <w:r/>
    </w:p>
    <w:p>
      <w:pPr>
        <w:ind w:left="2921"/>
        <w:spacing w:before="117" w:line="221" w:lineRule="auto"/>
        <w:outlineLvl w:val="0"/>
        <w:rPr>
          <w:rFonts w:ascii="SimHei" w:hAnsi="SimHei" w:eastAsia="SimHei" w:cs="SimHei"/>
          <w:sz w:val="36"/>
          <w:szCs w:val="36"/>
        </w:rPr>
      </w:pPr>
      <w:r>
        <w:rPr>
          <w:rFonts w:ascii="SimHei" w:hAnsi="SimHei" w:eastAsia="SimHei" w:cs="SimHei"/>
          <w:sz w:val="36"/>
          <w:szCs w:val="36"/>
          <w:spacing w:val="-3"/>
        </w:rPr>
        <w:t>合作方保密协议</w:t>
      </w:r>
    </w:p>
    <w:p>
      <w:pPr>
        <w:spacing w:line="357" w:lineRule="auto"/>
        <w:rPr>
          <w:rFonts w:ascii="Arial"/>
          <w:sz w:val="21"/>
        </w:rPr>
      </w:pPr>
      <w:r/>
    </w:p>
    <w:p>
      <w:pPr>
        <w:spacing w:line="358" w:lineRule="auto"/>
        <w:rPr>
          <w:rFonts w:ascii="Arial"/>
          <w:sz w:val="21"/>
        </w:rPr>
      </w:pPr>
      <w:r/>
    </w:p>
    <w:p>
      <w:pPr>
        <w:ind w:left="42"/>
        <w:spacing w:before="78" w:line="480" w:lineRule="auto"/>
        <w:rPr>
          <w:rFonts w:ascii="SimHei" w:hAnsi="SimHei" w:eastAsia="SimHei" w:cs="SimHei"/>
          <w:sz w:val="24"/>
          <w:szCs w:val="24"/>
        </w:rPr>
      </w:pPr>
      <w:r>
        <w:rPr>
          <w:rFonts w:ascii="SimHei" w:hAnsi="SimHei" w:eastAsia="SimHei" w:cs="SimHei"/>
          <w:sz w:val="24"/>
          <w:szCs w:val="24"/>
          <w:spacing w:val="-38"/>
        </w:rPr>
        <w:t>甲方：</w:t>
      </w:r>
      <w:r>
        <w:rPr>
          <w:rFonts w:ascii="SimHei" w:hAnsi="SimHei" w:eastAsia="SimHei" w:cs="SimHei"/>
          <w:sz w:val="24"/>
          <w:szCs w:val="24"/>
          <w:spacing w:val="-38"/>
        </w:rPr>
        <w:t xml:space="preserve"> </w:t>
      </w:r>
      <w:r>
        <w:rPr>
          <w:rFonts w:ascii="SimHei" w:hAnsi="SimHei" w:eastAsia="SimHei" w:cs="SimHei"/>
          <w:sz w:val="24"/>
          <w:szCs w:val="24"/>
          <w:u w:val="single" w:color="auto"/>
        </w:rPr>
        <w:t xml:space="preserve">                              </w:t>
      </w:r>
    </w:p>
    <w:p>
      <w:pPr>
        <w:ind w:left="42"/>
        <w:spacing w:before="1" w:line="220" w:lineRule="auto"/>
        <w:rPr>
          <w:rFonts w:ascii="SimHei" w:hAnsi="SimHei" w:eastAsia="SimHei" w:cs="SimHei"/>
          <w:sz w:val="24"/>
          <w:szCs w:val="24"/>
        </w:rPr>
      </w:pPr>
      <w:r>
        <w:rPr>
          <w:rFonts w:ascii="SimHei" w:hAnsi="SimHei" w:eastAsia="SimHei" w:cs="SimHei"/>
          <w:sz w:val="24"/>
          <w:szCs w:val="24"/>
          <w:spacing w:val="-17"/>
        </w:rPr>
        <w:t>乙方：</w:t>
      </w:r>
    </w:p>
    <w:p>
      <w:pPr>
        <w:rPr>
          <w:rFonts w:ascii="Arial"/>
          <w:sz w:val="21"/>
        </w:rPr>
      </w:pPr>
      <w:r/>
    </w:p>
    <w:p>
      <w:pPr>
        <w:spacing w:line="241" w:lineRule="auto"/>
        <w:rPr>
          <w:rFonts w:ascii="Arial"/>
          <w:sz w:val="21"/>
        </w:rPr>
      </w:pPr>
      <w:r/>
    </w:p>
    <w:p>
      <w:pPr>
        <w:spacing w:line="241" w:lineRule="auto"/>
        <w:rPr>
          <w:rFonts w:ascii="Arial"/>
          <w:sz w:val="21"/>
        </w:rPr>
      </w:pPr>
      <w:r/>
    </w:p>
    <w:p>
      <w:pPr>
        <w:ind w:left="21"/>
        <w:spacing w:before="78" w:line="226" w:lineRule="auto"/>
        <w:rPr>
          <w:rFonts w:ascii="SimHei" w:hAnsi="SimHei" w:eastAsia="SimHei" w:cs="SimHei"/>
          <w:sz w:val="24"/>
          <w:szCs w:val="24"/>
        </w:rPr>
      </w:pPr>
      <w:r>
        <w:rPr>
          <w:rFonts w:ascii="SimHei" w:hAnsi="SimHei" w:eastAsia="SimHei" w:cs="SimHei"/>
          <w:sz w:val="24"/>
          <w:szCs w:val="24"/>
          <w:color w:val="3B3B3B"/>
          <w:spacing w:val="-3"/>
        </w:rPr>
        <w:t>鉴于：</w:t>
      </w:r>
    </w:p>
    <w:p>
      <w:pPr>
        <w:pStyle w:val="BodyText"/>
        <w:ind w:left="24" w:right="82" w:firstLine="479"/>
        <w:spacing w:before="174" w:line="360" w:lineRule="auto"/>
        <w:jc w:val="both"/>
        <w:rPr/>
      </w:pPr>
      <w:r>
        <w:rPr>
          <w:color w:val="3B3B3B"/>
          <w:spacing w:val="-3"/>
        </w:rPr>
        <w:t>双方正在进行</w:t>
      </w:r>
      <w:r>
        <w:rPr>
          <w:u w:val="single" w:color="auto"/>
          <w:color w:val="3B3B3B"/>
          <w:spacing w:val="-3"/>
        </w:rPr>
        <w:t xml:space="preserve">                 </w:t>
      </w:r>
      <w:r>
        <w:rPr>
          <w:color w:val="3B3B3B"/>
          <w:spacing w:val="-107"/>
        </w:rPr>
        <w:t xml:space="preserve"> </w:t>
      </w:r>
      <w:r>
        <w:rPr>
          <w:color w:val="3B3B3B"/>
          <w:spacing w:val="-3"/>
        </w:rPr>
        <w:t>项</w:t>
      </w:r>
      <w:r>
        <w:rPr>
          <w:color w:val="3B3B3B"/>
          <w:spacing w:val="-4"/>
        </w:rPr>
        <w:t>目合作， 双方就该项目的实施以及合作</w:t>
      </w:r>
      <w:r>
        <w:rPr>
          <w:color w:val="3B3B3B"/>
        </w:rPr>
        <w:t xml:space="preserve"> </w:t>
      </w:r>
      <w:r>
        <w:rPr>
          <w:color w:val="3B3B3B"/>
          <w:spacing w:val="-15"/>
        </w:rPr>
        <w:t>过程中， 向对方提供有关保密信息，</w:t>
      </w:r>
      <w:r>
        <w:rPr>
          <w:color w:val="3B3B3B"/>
          <w:spacing w:val="45"/>
        </w:rPr>
        <w:t xml:space="preserve"> </w:t>
      </w:r>
      <w:r>
        <w:rPr>
          <w:color w:val="3B3B3B"/>
          <w:spacing w:val="-15"/>
        </w:rPr>
        <w:t>且该保密信息属提供方合法所有，</w:t>
      </w:r>
      <w:r>
        <w:rPr>
          <w:color w:val="3B3B3B"/>
          <w:spacing w:val="30"/>
        </w:rPr>
        <w:t xml:space="preserve"> </w:t>
      </w:r>
      <w:r>
        <w:rPr>
          <w:color w:val="3B3B3B"/>
          <w:spacing w:val="-15"/>
        </w:rPr>
        <w:t>双方均希</w:t>
      </w:r>
    </w:p>
    <w:p>
      <w:pPr>
        <w:pStyle w:val="BodyText"/>
        <w:ind w:left="26"/>
        <w:spacing w:line="219" w:lineRule="auto"/>
        <w:rPr/>
      </w:pPr>
      <w:r>
        <w:rPr>
          <w:color w:val="3B3B3B"/>
          <w:spacing w:val="-2"/>
        </w:rPr>
        <w:t>望对本协议所述保密信息予以有效保护，经友好协商，双方签订如下协议：</w:t>
      </w:r>
    </w:p>
    <w:p>
      <w:pPr>
        <w:spacing w:line="258" w:lineRule="auto"/>
        <w:rPr>
          <w:rFonts w:ascii="Arial"/>
          <w:sz w:val="21"/>
        </w:rPr>
      </w:pPr>
      <w:r/>
    </w:p>
    <w:p>
      <w:pPr>
        <w:ind w:left="27"/>
        <w:spacing w:before="79" w:line="221" w:lineRule="auto"/>
        <w:rPr>
          <w:rFonts w:ascii="SimHei" w:hAnsi="SimHei" w:eastAsia="SimHei" w:cs="SimHei"/>
          <w:sz w:val="24"/>
          <w:szCs w:val="24"/>
        </w:rPr>
      </w:pPr>
      <w:r>
        <w:rPr>
          <w:rFonts w:ascii="SimHei" w:hAnsi="SimHei" w:eastAsia="SimHei" w:cs="SimHei"/>
          <w:sz w:val="24"/>
          <w:szCs w:val="24"/>
          <w:spacing w:val="-2"/>
        </w:rPr>
        <w:t>一、商业秘密</w:t>
      </w:r>
    </w:p>
    <w:p>
      <w:pPr>
        <w:spacing w:line="257" w:lineRule="auto"/>
        <w:rPr>
          <w:rFonts w:ascii="Arial"/>
          <w:sz w:val="21"/>
        </w:rPr>
      </w:pPr>
      <w:r/>
    </w:p>
    <w:p>
      <w:pPr>
        <w:pStyle w:val="BodyText"/>
        <w:ind w:left="24" w:firstLine="480"/>
        <w:spacing w:before="78" w:line="360" w:lineRule="auto"/>
        <w:jc w:val="both"/>
        <w:rPr/>
      </w:pPr>
      <w:r>
        <w:rPr>
          <w:color w:val="3B3B3B"/>
          <w:spacing w:val="-1"/>
        </w:rPr>
        <w:t>本合同提及的商业秘密，包括但不限于：技术方案、工程设计、电路设计、</w:t>
      </w:r>
      <w:r>
        <w:rPr>
          <w:color w:val="3B3B3B"/>
          <w:spacing w:val="10"/>
        </w:rPr>
        <w:t xml:space="preserve"> </w:t>
      </w:r>
      <w:r>
        <w:rPr>
          <w:color w:val="3B3B3B"/>
          <w:spacing w:val="-1"/>
        </w:rPr>
        <w:t>制造方法、配方、工艺流程、技术指标、计算机软件、数据库、研究开发记录、</w:t>
      </w:r>
      <w:r>
        <w:rPr>
          <w:color w:val="3B3B3B"/>
          <w:spacing w:val="12"/>
        </w:rPr>
        <w:t xml:space="preserve"> </w:t>
      </w:r>
      <w:r>
        <w:rPr>
          <w:color w:val="3B3B3B"/>
          <w:spacing w:val="-1"/>
        </w:rPr>
        <w:t>技术报告、检测报告、实验数据、试验结果、图纸、样品、样机、模型、模具、</w:t>
      </w:r>
    </w:p>
    <w:p>
      <w:pPr>
        <w:pStyle w:val="BodyText"/>
        <w:ind w:left="22"/>
        <w:spacing w:before="1" w:line="220" w:lineRule="auto"/>
        <w:rPr/>
      </w:pPr>
      <w:r>
        <w:rPr>
          <w:color w:val="3B3B3B"/>
          <w:spacing w:val="-3"/>
        </w:rPr>
        <w:t>操作手册、技术文档、相关的函电，等等。</w:t>
      </w:r>
    </w:p>
    <w:p>
      <w:pPr>
        <w:pStyle w:val="BodyText"/>
        <w:ind w:left="504"/>
        <w:spacing w:before="181" w:line="468" w:lineRule="exact"/>
        <w:rPr/>
      </w:pPr>
      <w:r>
        <w:rPr>
          <w:color w:val="3B3B3B"/>
          <w:spacing w:val="-17"/>
          <w:position w:val="17"/>
        </w:rPr>
        <w:t>本合同提及的其他商业秘密，</w:t>
      </w:r>
      <w:r>
        <w:rPr>
          <w:color w:val="3B3B3B"/>
          <w:spacing w:val="37"/>
          <w:position w:val="17"/>
        </w:rPr>
        <w:t xml:space="preserve"> </w:t>
      </w:r>
      <w:r>
        <w:rPr>
          <w:color w:val="3B3B3B"/>
          <w:spacing w:val="-17"/>
          <w:position w:val="17"/>
        </w:rPr>
        <w:t>包括但不限于</w:t>
      </w:r>
      <w:r>
        <w:rPr>
          <w:color w:val="3B3B3B"/>
          <w:spacing w:val="-18"/>
          <w:position w:val="17"/>
        </w:rPr>
        <w:t>：</w:t>
      </w:r>
      <w:r>
        <w:rPr>
          <w:color w:val="3B3B3B"/>
          <w:spacing w:val="43"/>
          <w:position w:val="17"/>
        </w:rPr>
        <w:t xml:space="preserve"> </w:t>
      </w:r>
      <w:r>
        <w:rPr>
          <w:color w:val="3B3B3B"/>
          <w:spacing w:val="-18"/>
          <w:position w:val="17"/>
        </w:rPr>
        <w:t>客户名单、</w:t>
      </w:r>
      <w:r>
        <w:rPr>
          <w:color w:val="3B3B3B"/>
          <w:spacing w:val="27"/>
          <w:position w:val="17"/>
        </w:rPr>
        <w:t xml:space="preserve"> </w:t>
      </w:r>
      <w:r>
        <w:rPr>
          <w:color w:val="3B3B3B"/>
          <w:spacing w:val="-18"/>
          <w:position w:val="17"/>
        </w:rPr>
        <w:t>营销计划、采购资</w:t>
      </w:r>
    </w:p>
    <w:p>
      <w:pPr>
        <w:pStyle w:val="BodyText"/>
        <w:ind w:left="23"/>
        <w:spacing w:before="2" w:line="218" w:lineRule="auto"/>
        <w:rPr/>
      </w:pPr>
      <w:r>
        <w:rPr>
          <w:color w:val="3B3B3B"/>
          <w:spacing w:val="-3"/>
        </w:rPr>
        <w:t>料、定价政策、财务资料、进货渠道，等等。</w:t>
      </w:r>
    </w:p>
    <w:p>
      <w:pPr>
        <w:spacing w:line="259" w:lineRule="auto"/>
        <w:rPr>
          <w:rFonts w:ascii="Arial"/>
          <w:sz w:val="21"/>
        </w:rPr>
      </w:pPr>
      <w:r/>
    </w:p>
    <w:p>
      <w:pPr>
        <w:ind w:left="27"/>
        <w:spacing w:before="78" w:line="221" w:lineRule="auto"/>
        <w:rPr>
          <w:rFonts w:ascii="SimHei" w:hAnsi="SimHei" w:eastAsia="SimHei" w:cs="SimHei"/>
          <w:sz w:val="24"/>
          <w:szCs w:val="24"/>
        </w:rPr>
      </w:pPr>
      <w:r>
        <w:rPr>
          <w:rFonts w:ascii="SimHei" w:hAnsi="SimHei" w:eastAsia="SimHei" w:cs="SimHei"/>
          <w:sz w:val="24"/>
          <w:szCs w:val="24"/>
          <w:spacing w:val="-16"/>
        </w:rPr>
        <w:t>二、</w:t>
      </w:r>
      <w:r>
        <w:rPr>
          <w:rFonts w:ascii="SimHei" w:hAnsi="SimHei" w:eastAsia="SimHei" w:cs="SimHei"/>
          <w:sz w:val="24"/>
          <w:szCs w:val="24"/>
          <w:spacing w:val="-36"/>
        </w:rPr>
        <w:t xml:space="preserve"> </w:t>
      </w:r>
      <w:r>
        <w:rPr>
          <w:rFonts w:ascii="SimHei" w:hAnsi="SimHei" w:eastAsia="SimHei" w:cs="SimHei"/>
          <w:sz w:val="24"/>
          <w:szCs w:val="24"/>
          <w:spacing w:val="-16"/>
        </w:rPr>
        <w:t>秘密来源</w:t>
      </w:r>
    </w:p>
    <w:p>
      <w:pPr>
        <w:spacing w:line="257" w:lineRule="auto"/>
        <w:rPr>
          <w:rFonts w:ascii="Arial"/>
          <w:sz w:val="21"/>
        </w:rPr>
      </w:pPr>
      <w:r/>
    </w:p>
    <w:p>
      <w:pPr>
        <w:pStyle w:val="BodyText"/>
        <w:ind w:left="30" w:right="82" w:firstLine="476"/>
        <w:spacing w:before="79" w:line="360" w:lineRule="auto"/>
        <w:jc w:val="both"/>
        <w:rPr/>
      </w:pPr>
      <w:r>
        <w:rPr>
          <w:color w:val="3B3B3B"/>
          <w:spacing w:val="-3"/>
        </w:rPr>
        <w:t>一方从另一方获得的与项目有关或因项目产生的任何商</w:t>
      </w:r>
      <w:r>
        <w:rPr>
          <w:color w:val="3B3B3B"/>
          <w:spacing w:val="-4"/>
        </w:rPr>
        <w:t>业、营销、技术、运</w:t>
      </w:r>
      <w:r>
        <w:rPr>
          <w:color w:val="3B3B3B"/>
        </w:rPr>
        <w:t xml:space="preserve"> </w:t>
      </w:r>
      <w:r>
        <w:rPr>
          <w:color w:val="3B3B3B"/>
          <w:spacing w:val="-10"/>
        </w:rPr>
        <w:t>营数据或其他性质的资料， 无论以何种形式或载于何种载体， 无论在披露时是否</w:t>
      </w:r>
    </w:p>
    <w:p>
      <w:pPr>
        <w:pStyle w:val="BodyText"/>
        <w:ind w:left="50"/>
        <w:spacing w:line="219" w:lineRule="auto"/>
        <w:rPr/>
      </w:pPr>
      <w:r>
        <w:rPr>
          <w:color w:val="3B3B3B"/>
          <w:spacing w:val="-9"/>
        </w:rPr>
        <w:t>以口头、 图像或以书面方式表明其具有保密性。</w:t>
      </w:r>
    </w:p>
    <w:p>
      <w:pPr>
        <w:spacing w:line="258" w:lineRule="auto"/>
        <w:rPr>
          <w:rFonts w:ascii="Arial"/>
          <w:sz w:val="21"/>
        </w:rPr>
      </w:pPr>
      <w:r/>
    </w:p>
    <w:p>
      <w:pPr>
        <w:ind w:left="28"/>
        <w:spacing w:before="79" w:line="221" w:lineRule="auto"/>
        <w:rPr>
          <w:rFonts w:ascii="SimHei" w:hAnsi="SimHei" w:eastAsia="SimHei" w:cs="SimHei"/>
          <w:sz w:val="24"/>
          <w:szCs w:val="24"/>
        </w:rPr>
      </w:pPr>
      <w:r>
        <w:rPr>
          <w:rFonts w:ascii="SimHei" w:hAnsi="SimHei" w:eastAsia="SimHei" w:cs="SimHei"/>
          <w:sz w:val="24"/>
          <w:szCs w:val="24"/>
          <w:spacing w:val="-15"/>
        </w:rPr>
        <w:t>三、</w:t>
      </w:r>
      <w:r>
        <w:rPr>
          <w:rFonts w:ascii="SimHei" w:hAnsi="SimHei" w:eastAsia="SimHei" w:cs="SimHei"/>
          <w:sz w:val="24"/>
          <w:szCs w:val="24"/>
          <w:spacing w:val="-44"/>
        </w:rPr>
        <w:t xml:space="preserve"> </w:t>
      </w:r>
      <w:r>
        <w:rPr>
          <w:rFonts w:ascii="SimHei" w:hAnsi="SimHei" w:eastAsia="SimHei" w:cs="SimHei"/>
          <w:sz w:val="24"/>
          <w:szCs w:val="24"/>
          <w:spacing w:val="-15"/>
        </w:rPr>
        <w:t>保密义务</w:t>
      </w:r>
    </w:p>
    <w:p>
      <w:pPr>
        <w:spacing w:line="257" w:lineRule="auto"/>
        <w:rPr>
          <w:rFonts w:ascii="Arial"/>
          <w:sz w:val="21"/>
        </w:rPr>
      </w:pPr>
      <w:r/>
    </w:p>
    <w:p>
      <w:pPr>
        <w:pStyle w:val="BodyText"/>
        <w:ind w:left="502"/>
        <w:spacing w:before="79" w:line="220" w:lineRule="auto"/>
        <w:rPr/>
      </w:pPr>
      <w:r>
        <w:rPr>
          <w:color w:val="3B3B3B"/>
          <w:spacing w:val="-4"/>
        </w:rPr>
        <w:t>对拥有方的商业秘密，接受方在此同意：</w:t>
      </w:r>
    </w:p>
    <w:p>
      <w:pPr>
        <w:pStyle w:val="BodyText"/>
        <w:ind w:left="521"/>
        <w:spacing w:before="181" w:line="468" w:lineRule="exact"/>
        <w:rPr/>
      </w:pPr>
      <w:r>
        <w:rPr>
          <w:color w:val="3B3B3B"/>
          <w:spacing w:val="-1"/>
          <w:position w:val="17"/>
        </w:rPr>
        <w:t>1、严守机密，并采取所有保密措施和制度保护该秘密（包括但不仅限于接</w:t>
      </w:r>
    </w:p>
    <w:p>
      <w:pPr>
        <w:pStyle w:val="BodyText"/>
        <w:ind w:left="28"/>
        <w:spacing w:before="1" w:line="219" w:lineRule="auto"/>
        <w:rPr/>
      </w:pPr>
      <w:r>
        <w:rPr>
          <w:color w:val="3B3B3B"/>
          <w:spacing w:val="-3"/>
        </w:rPr>
        <w:t>受方为保护其自有商业秘密所采用的措施和</w:t>
      </w:r>
      <w:r>
        <w:rPr>
          <w:color w:val="3B3B3B"/>
          <w:spacing w:val="-4"/>
        </w:rPr>
        <w:t>制度</w:t>
      </w:r>
      <w:r>
        <w:rPr>
          <w:color w:val="3B3B3B"/>
          <w:spacing w:val="-2"/>
        </w:rPr>
        <w:t>）；</w:t>
      </w:r>
    </w:p>
    <w:p>
      <w:pPr>
        <w:pStyle w:val="BodyText"/>
        <w:ind w:left="506"/>
        <w:spacing w:before="183" w:line="220" w:lineRule="auto"/>
        <w:rPr/>
      </w:pPr>
      <w:r>
        <w:rPr>
          <w:color w:val="3B3B3B"/>
          <w:spacing w:val="-4"/>
        </w:rPr>
        <w:t>2、不泄露任何商业秘密给任何第三方；</w:t>
      </w:r>
    </w:p>
    <w:p>
      <w:pPr>
        <w:spacing w:line="220" w:lineRule="auto"/>
        <w:sectPr>
          <w:footerReference w:type="default" r:id="rId1"/>
          <w:pgSz w:w="11907" w:h="16839"/>
          <w:pgMar w:top="1431" w:right="1717" w:bottom="1158" w:left="1785" w:header="0" w:footer="995" w:gutter="0"/>
        </w:sectPr>
        <w:rPr/>
      </w:pPr>
    </w:p>
    <w:p>
      <w:pPr>
        <w:pStyle w:val="BodyText"/>
        <w:ind w:left="508"/>
        <w:spacing w:before="121" w:line="468" w:lineRule="exact"/>
        <w:rPr/>
      </w:pPr>
      <w:r>
        <w:rPr>
          <w:color w:val="3B3B3B"/>
          <w:spacing w:val="-1"/>
          <w:position w:val="17"/>
        </w:rPr>
        <w:t>3、甲方不得破译乙方软件的源代码，不得将</w:t>
      </w:r>
      <w:r>
        <w:rPr>
          <w:color w:val="3B3B3B"/>
          <w:spacing w:val="-50"/>
          <w:position w:val="17"/>
        </w:rPr>
        <w:t xml:space="preserve"> </w:t>
      </w:r>
      <w:r>
        <w:rPr>
          <w:color w:val="3B3B3B"/>
          <w:spacing w:val="-1"/>
          <w:position w:val="17"/>
        </w:rPr>
        <w:t>SDK</w:t>
      </w:r>
      <w:r>
        <w:rPr>
          <w:color w:val="3B3B3B"/>
          <w:spacing w:val="-51"/>
          <w:position w:val="17"/>
        </w:rPr>
        <w:t xml:space="preserve"> </w:t>
      </w:r>
      <w:r>
        <w:rPr>
          <w:color w:val="3B3B3B"/>
          <w:spacing w:val="-1"/>
          <w:position w:val="17"/>
        </w:rPr>
        <w:t>拷贝给他人，否则乙方将</w:t>
      </w:r>
    </w:p>
    <w:p>
      <w:pPr>
        <w:pStyle w:val="BodyText"/>
        <w:ind w:left="25"/>
        <w:spacing w:line="219" w:lineRule="auto"/>
        <w:rPr/>
      </w:pPr>
      <w:r>
        <w:rPr>
          <w:color w:val="3B3B3B"/>
          <w:spacing w:val="-7"/>
        </w:rPr>
        <w:t>依法追究甲方责任；</w:t>
      </w:r>
    </w:p>
    <w:p>
      <w:pPr>
        <w:pStyle w:val="BodyText"/>
        <w:ind w:left="502"/>
        <w:spacing w:before="182" w:line="220" w:lineRule="auto"/>
        <w:rPr/>
      </w:pPr>
      <w:r>
        <w:rPr>
          <w:color w:val="3B3B3B"/>
          <w:spacing w:val="-2"/>
        </w:rPr>
        <w:t>4、除用于履行与对方的合同之外，任何时候均不得利用</w:t>
      </w:r>
      <w:r>
        <w:rPr>
          <w:color w:val="3B3B3B"/>
          <w:spacing w:val="-3"/>
        </w:rPr>
        <w:t>该秘密；</w:t>
      </w:r>
    </w:p>
    <w:p>
      <w:pPr>
        <w:pStyle w:val="BodyText"/>
        <w:ind w:left="508"/>
        <w:spacing w:before="182" w:line="468" w:lineRule="exact"/>
        <w:rPr/>
      </w:pPr>
      <w:r>
        <w:rPr>
          <w:color w:val="3B3B3B"/>
          <w:spacing w:val="-1"/>
          <w:position w:val="17"/>
        </w:rPr>
        <w:t>5、不复制或通过反向工程使用该秘密。接受方应当与能接触该商业秘密的</w:t>
      </w:r>
    </w:p>
    <w:p>
      <w:pPr>
        <w:pStyle w:val="BodyText"/>
        <w:ind w:left="32"/>
        <w:spacing w:line="219" w:lineRule="auto"/>
        <w:rPr/>
      </w:pPr>
      <w:r>
        <w:rPr>
          <w:color w:val="3B3B3B"/>
          <w:spacing w:val="-1"/>
        </w:rPr>
        <w:t>员工、代理等签订一份保密协议，此协议的实质内容与本协议相似。</w:t>
      </w:r>
    </w:p>
    <w:p>
      <w:pPr>
        <w:spacing w:line="259" w:lineRule="auto"/>
        <w:rPr>
          <w:rFonts w:ascii="Arial"/>
          <w:sz w:val="21"/>
        </w:rPr>
      </w:pPr>
      <w:r/>
    </w:p>
    <w:p>
      <w:pPr>
        <w:ind w:left="37"/>
        <w:spacing w:before="78" w:line="223" w:lineRule="auto"/>
        <w:rPr>
          <w:rFonts w:ascii="SimHei" w:hAnsi="SimHei" w:eastAsia="SimHei" w:cs="SimHei"/>
          <w:sz w:val="24"/>
          <w:szCs w:val="24"/>
        </w:rPr>
      </w:pPr>
      <w:r>
        <w:rPr>
          <w:rFonts w:ascii="SimHei" w:hAnsi="SimHei" w:eastAsia="SimHei" w:cs="SimHei"/>
          <w:sz w:val="24"/>
          <w:szCs w:val="24"/>
          <w:spacing w:val="-16"/>
        </w:rPr>
        <w:t>四、</w:t>
      </w:r>
      <w:r>
        <w:rPr>
          <w:rFonts w:ascii="SimHei" w:hAnsi="SimHei" w:eastAsia="SimHei" w:cs="SimHei"/>
          <w:sz w:val="24"/>
          <w:szCs w:val="24"/>
          <w:spacing w:val="-47"/>
        </w:rPr>
        <w:t xml:space="preserve"> </w:t>
      </w:r>
      <w:r>
        <w:rPr>
          <w:rFonts w:ascii="SimHei" w:hAnsi="SimHei" w:eastAsia="SimHei" w:cs="SimHei"/>
          <w:sz w:val="24"/>
          <w:szCs w:val="24"/>
          <w:spacing w:val="-16"/>
        </w:rPr>
        <w:t>例外约定</w:t>
      </w:r>
    </w:p>
    <w:p>
      <w:pPr>
        <w:spacing w:line="254" w:lineRule="auto"/>
        <w:rPr>
          <w:rFonts w:ascii="Arial"/>
          <w:sz w:val="21"/>
        </w:rPr>
      </w:pPr>
      <w:r/>
    </w:p>
    <w:p>
      <w:pPr>
        <w:pStyle w:val="BodyText"/>
        <w:ind w:left="508"/>
        <w:spacing w:before="79" w:line="220" w:lineRule="auto"/>
        <w:rPr/>
      </w:pPr>
      <w:r>
        <w:rPr>
          <w:color w:val="3B3B3B"/>
          <w:spacing w:val="-3"/>
        </w:rPr>
        <w:t>商业秘密拥有方同意上述条款不适用于下述情</w:t>
      </w:r>
      <w:r>
        <w:rPr>
          <w:color w:val="3B3B3B"/>
          <w:spacing w:val="-4"/>
        </w:rPr>
        <w:t>形：</w:t>
      </w:r>
    </w:p>
    <w:p>
      <w:pPr>
        <w:pStyle w:val="BodyText"/>
        <w:ind w:left="521"/>
        <w:spacing w:before="182" w:line="220" w:lineRule="auto"/>
        <w:rPr/>
      </w:pPr>
      <w:r>
        <w:rPr>
          <w:color w:val="3B3B3B"/>
          <w:spacing w:val="-3"/>
        </w:rPr>
        <w:t>1、该商业秘密已经或正在变成普通大众可以获取的</w:t>
      </w:r>
      <w:r>
        <w:rPr>
          <w:color w:val="3B3B3B"/>
          <w:spacing w:val="-4"/>
        </w:rPr>
        <w:t>资料；</w:t>
      </w:r>
    </w:p>
    <w:p>
      <w:pPr>
        <w:pStyle w:val="BodyText"/>
        <w:ind w:left="507" w:right="885" w:hanging="1"/>
        <w:spacing w:before="182" w:line="360" w:lineRule="auto"/>
        <w:jc w:val="both"/>
        <w:rPr/>
      </w:pPr>
      <w:r>
        <w:rPr>
          <w:color w:val="3B3B3B"/>
          <w:spacing w:val="-2"/>
        </w:rPr>
        <w:t>2、能书面证明接受方从拥有方收到技术资料之</w:t>
      </w:r>
      <w:r>
        <w:rPr>
          <w:color w:val="3B3B3B"/>
          <w:spacing w:val="-3"/>
        </w:rPr>
        <w:t>前已经熟知该资料；</w:t>
      </w:r>
      <w:r>
        <w:rPr>
          <w:color w:val="3B3B3B"/>
        </w:rPr>
        <w:t xml:space="preserve"> </w:t>
      </w:r>
      <w:r>
        <w:rPr>
          <w:color w:val="3B3B3B"/>
          <w:spacing w:val="-2"/>
        </w:rPr>
        <w:t>3、能书面证明接受方从拥有方收到技术资</w:t>
      </w:r>
      <w:r>
        <w:rPr>
          <w:color w:val="3B3B3B"/>
          <w:spacing w:val="-3"/>
        </w:rPr>
        <w:t>料之前已经熟知该资料；</w:t>
      </w:r>
    </w:p>
    <w:p>
      <w:pPr>
        <w:pStyle w:val="BodyText"/>
        <w:ind w:left="502"/>
        <w:spacing w:before="1" w:line="219" w:lineRule="auto"/>
        <w:rPr/>
      </w:pPr>
      <w:r>
        <w:rPr>
          <w:color w:val="3B3B3B"/>
          <w:spacing w:val="-4"/>
        </w:rPr>
        <w:t>4、由第三方合法提供的资料；</w:t>
      </w:r>
    </w:p>
    <w:p>
      <w:pPr>
        <w:pStyle w:val="BodyText"/>
        <w:ind w:left="508"/>
        <w:spacing w:before="182" w:line="220" w:lineRule="auto"/>
        <w:rPr/>
      </w:pPr>
      <w:r>
        <w:rPr>
          <w:color w:val="3B3B3B"/>
          <w:spacing w:val="-2"/>
        </w:rPr>
        <w:t>5、未使用拥有方的技术资料，由接受方独立开发出来的技术。</w:t>
      </w:r>
    </w:p>
    <w:p>
      <w:pPr>
        <w:spacing w:line="258" w:lineRule="auto"/>
        <w:rPr>
          <w:rFonts w:ascii="Arial"/>
          <w:sz w:val="21"/>
        </w:rPr>
      </w:pPr>
      <w:r/>
    </w:p>
    <w:p>
      <w:pPr>
        <w:ind w:left="29"/>
        <w:spacing w:before="79" w:line="222" w:lineRule="auto"/>
        <w:rPr>
          <w:rFonts w:ascii="SimHei" w:hAnsi="SimHei" w:eastAsia="SimHei" w:cs="SimHei"/>
          <w:sz w:val="24"/>
          <w:szCs w:val="24"/>
        </w:rPr>
      </w:pPr>
      <w:r>
        <w:rPr>
          <w:rFonts w:ascii="SimHei" w:hAnsi="SimHei" w:eastAsia="SimHei" w:cs="SimHei"/>
          <w:sz w:val="24"/>
          <w:szCs w:val="24"/>
          <w:spacing w:val="-16"/>
        </w:rPr>
        <w:t>五、</w:t>
      </w:r>
      <w:r>
        <w:rPr>
          <w:rFonts w:ascii="SimHei" w:hAnsi="SimHei" w:eastAsia="SimHei" w:cs="SimHei"/>
          <w:sz w:val="24"/>
          <w:szCs w:val="24"/>
          <w:spacing w:val="-39"/>
        </w:rPr>
        <w:t xml:space="preserve"> </w:t>
      </w:r>
      <w:r>
        <w:rPr>
          <w:rFonts w:ascii="SimHei" w:hAnsi="SimHei" w:eastAsia="SimHei" w:cs="SimHei"/>
          <w:sz w:val="24"/>
          <w:szCs w:val="24"/>
          <w:spacing w:val="-16"/>
        </w:rPr>
        <w:t>返还信息</w:t>
      </w:r>
    </w:p>
    <w:p>
      <w:pPr>
        <w:spacing w:line="255" w:lineRule="auto"/>
        <w:rPr>
          <w:rFonts w:ascii="Arial"/>
          <w:sz w:val="21"/>
        </w:rPr>
      </w:pPr>
      <w:r/>
    </w:p>
    <w:p>
      <w:pPr>
        <w:pStyle w:val="BodyText"/>
        <w:ind w:left="22" w:firstLine="480"/>
        <w:spacing w:before="78" w:line="360" w:lineRule="auto"/>
        <w:jc w:val="both"/>
        <w:rPr/>
      </w:pPr>
      <w:r>
        <w:rPr>
          <w:color w:val="3B3B3B"/>
          <w:spacing w:val="-10"/>
        </w:rPr>
        <w:t>任何时候， 只要收到商业秘密拥有方的书面要求， 接受方应立即归还全部商 </w:t>
      </w:r>
      <w:r>
        <w:rPr>
          <w:color w:val="3B3B3B"/>
          <w:spacing w:val="-1"/>
        </w:rPr>
        <w:t>业秘密资料和文件，包含该商业秘密资料的媒体及其任何或全部复印件或摘要。</w:t>
      </w:r>
      <w:r>
        <w:rPr>
          <w:color w:val="3B3B3B"/>
          <w:spacing w:val="15"/>
        </w:rPr>
        <w:t xml:space="preserve"> </w:t>
      </w:r>
      <w:r>
        <w:rPr>
          <w:color w:val="3B3B3B"/>
          <w:spacing w:val="-1"/>
        </w:rPr>
        <w:t>如果该技术资料属于不能归还的形式，或已经复制或转录到其他资料或载体</w:t>
      </w:r>
      <w:r>
        <w:rPr>
          <w:color w:val="3B3B3B"/>
          <w:spacing w:val="-2"/>
        </w:rPr>
        <w:t>中，</w:t>
      </w:r>
    </w:p>
    <w:p>
      <w:pPr>
        <w:pStyle w:val="BodyText"/>
        <w:ind w:left="28"/>
        <w:spacing w:before="1" w:line="220" w:lineRule="auto"/>
        <w:rPr/>
      </w:pPr>
      <w:r>
        <w:rPr>
          <w:color w:val="3B3B3B"/>
          <w:spacing w:val="-8"/>
        </w:rPr>
        <w:t>则应删除。</w:t>
      </w:r>
    </w:p>
    <w:p>
      <w:pPr>
        <w:spacing w:line="257" w:lineRule="auto"/>
        <w:rPr>
          <w:rFonts w:ascii="Arial"/>
          <w:sz w:val="21"/>
        </w:rPr>
      </w:pPr>
      <w:r/>
    </w:p>
    <w:p>
      <w:pPr>
        <w:ind w:left="30"/>
        <w:spacing w:before="79" w:line="221" w:lineRule="auto"/>
        <w:rPr>
          <w:rFonts w:ascii="SimHei" w:hAnsi="SimHei" w:eastAsia="SimHei" w:cs="SimHei"/>
          <w:sz w:val="24"/>
          <w:szCs w:val="24"/>
        </w:rPr>
      </w:pPr>
      <w:r>
        <w:rPr>
          <w:rFonts w:ascii="SimHei" w:hAnsi="SimHei" w:eastAsia="SimHei" w:cs="SimHei"/>
          <w:sz w:val="24"/>
          <w:szCs w:val="24"/>
          <w:spacing w:val="-16"/>
        </w:rPr>
        <w:t>六、</w:t>
      </w:r>
      <w:r>
        <w:rPr>
          <w:rFonts w:ascii="SimHei" w:hAnsi="SimHei" w:eastAsia="SimHei" w:cs="SimHei"/>
          <w:sz w:val="24"/>
          <w:szCs w:val="24"/>
          <w:spacing w:val="-40"/>
        </w:rPr>
        <w:t xml:space="preserve"> </w:t>
      </w:r>
      <w:r>
        <w:rPr>
          <w:rFonts w:ascii="SimHei" w:hAnsi="SimHei" w:eastAsia="SimHei" w:cs="SimHei"/>
          <w:sz w:val="24"/>
          <w:szCs w:val="24"/>
          <w:spacing w:val="-16"/>
        </w:rPr>
        <w:t>保密期限</w:t>
      </w:r>
    </w:p>
    <w:p>
      <w:pPr>
        <w:spacing w:line="257" w:lineRule="auto"/>
        <w:rPr>
          <w:rFonts w:ascii="Arial"/>
          <w:sz w:val="21"/>
        </w:rPr>
      </w:pPr>
      <w:r/>
    </w:p>
    <w:p>
      <w:pPr>
        <w:pStyle w:val="BodyText"/>
        <w:ind w:left="542"/>
        <w:spacing w:before="78" w:line="468" w:lineRule="exact"/>
        <w:rPr/>
      </w:pPr>
      <w:r>
        <w:rPr>
          <w:color w:val="3B3B3B"/>
          <w:spacing w:val="-8"/>
          <w:position w:val="17"/>
        </w:rPr>
        <w:t>自本协议生效之日起， 双方的合作交流都要符合本协议的条款。本协议有效</w:t>
      </w:r>
    </w:p>
    <w:p>
      <w:pPr>
        <w:pStyle w:val="BodyText"/>
        <w:ind w:left="26"/>
        <w:spacing w:before="1" w:line="219" w:lineRule="auto"/>
        <w:rPr/>
      </w:pPr>
      <w:r>
        <w:rPr>
          <w:color w:val="3B3B3B"/>
          <w:spacing w:val="-2"/>
        </w:rPr>
        <w:t>期为本协议生效之日起至双方业务合作终止后三年。</w:t>
      </w:r>
    </w:p>
    <w:p>
      <w:pPr>
        <w:pStyle w:val="BodyText"/>
        <w:ind w:left="24" w:right="83" w:firstLine="493"/>
        <w:spacing w:before="182" w:line="360" w:lineRule="auto"/>
        <w:rPr/>
      </w:pPr>
      <w:r>
        <w:rPr>
          <w:color w:val="3B3B3B"/>
          <w:spacing w:val="-1"/>
        </w:rPr>
        <w:t>除非拥有方通过书面通知明确说明本协议所涉及的某项专有信息可以不用</w:t>
      </w:r>
      <w:r>
        <w:rPr>
          <w:color w:val="3B3B3B"/>
          <w:spacing w:val="3"/>
        </w:rPr>
        <w:t xml:space="preserve">  </w:t>
      </w:r>
      <w:r>
        <w:rPr>
          <w:color w:val="3B3B3B"/>
          <w:spacing w:val="-3"/>
        </w:rPr>
        <w:t>保密，接受方必须按照本协议所承担的保密义务对在结束协议前收到的专有信息</w:t>
      </w:r>
    </w:p>
    <w:p>
      <w:pPr>
        <w:pStyle w:val="BodyText"/>
        <w:ind w:left="21"/>
        <w:spacing w:before="1" w:line="219" w:lineRule="auto"/>
        <w:rPr/>
      </w:pPr>
      <w:r>
        <w:rPr>
          <w:color w:val="3B3B3B"/>
          <w:spacing w:val="-2"/>
        </w:rPr>
        <w:t>进行保密，保密期限不受本协议有效期限的限制。</w:t>
      </w:r>
    </w:p>
    <w:p>
      <w:pPr>
        <w:spacing w:line="258" w:lineRule="auto"/>
        <w:rPr>
          <w:rFonts w:ascii="Arial"/>
          <w:sz w:val="21"/>
        </w:rPr>
      </w:pPr>
      <w:r/>
    </w:p>
    <w:p>
      <w:pPr>
        <w:ind w:left="22"/>
        <w:spacing w:before="79" w:line="221" w:lineRule="auto"/>
        <w:rPr>
          <w:rFonts w:ascii="SimHei" w:hAnsi="SimHei" w:eastAsia="SimHei" w:cs="SimHei"/>
          <w:sz w:val="24"/>
          <w:szCs w:val="24"/>
        </w:rPr>
      </w:pPr>
      <w:r>
        <w:rPr>
          <w:rFonts w:ascii="SimHei" w:hAnsi="SimHei" w:eastAsia="SimHei" w:cs="SimHei"/>
          <w:sz w:val="24"/>
          <w:szCs w:val="24"/>
          <w:spacing w:val="-15"/>
        </w:rPr>
        <w:t>七、</w:t>
      </w:r>
      <w:r>
        <w:rPr>
          <w:rFonts w:ascii="SimHei" w:hAnsi="SimHei" w:eastAsia="SimHei" w:cs="SimHei"/>
          <w:sz w:val="24"/>
          <w:szCs w:val="24"/>
          <w:spacing w:val="-38"/>
        </w:rPr>
        <w:t xml:space="preserve"> </w:t>
      </w:r>
      <w:r>
        <w:rPr>
          <w:rFonts w:ascii="SimHei" w:hAnsi="SimHei" w:eastAsia="SimHei" w:cs="SimHei"/>
          <w:sz w:val="24"/>
          <w:szCs w:val="24"/>
          <w:spacing w:val="-15"/>
        </w:rPr>
        <w:t>违约责任</w:t>
      </w:r>
    </w:p>
    <w:p>
      <w:pPr>
        <w:spacing w:line="257" w:lineRule="auto"/>
        <w:rPr>
          <w:rFonts w:ascii="Arial"/>
          <w:sz w:val="21"/>
        </w:rPr>
      </w:pPr>
      <w:r/>
    </w:p>
    <w:p>
      <w:pPr>
        <w:pStyle w:val="BodyText"/>
        <w:ind w:left="507"/>
        <w:spacing w:before="78" w:line="220" w:lineRule="auto"/>
        <w:rPr/>
      </w:pPr>
      <w:r>
        <w:rPr>
          <w:color w:val="3B3B3B"/>
          <w:spacing w:val="-4"/>
        </w:rPr>
        <w:t>如果发生接受方违约，双方同意如下内容：</w:t>
      </w:r>
    </w:p>
    <w:p>
      <w:pPr>
        <w:pStyle w:val="BodyText"/>
        <w:ind w:left="521"/>
        <w:spacing w:before="182" w:line="468" w:lineRule="exact"/>
        <w:rPr/>
      </w:pPr>
      <w:r>
        <w:rPr>
          <w:color w:val="3B3B3B"/>
          <w:spacing w:val="-2"/>
          <w:position w:val="17"/>
        </w:rPr>
        <w:t>1、接受方应当按照拥有方的指示采取有效地方</w:t>
      </w:r>
      <w:r>
        <w:rPr>
          <w:color w:val="3B3B3B"/>
          <w:spacing w:val="-3"/>
          <w:position w:val="17"/>
        </w:rPr>
        <w:t>法对该专有信息进行保密，</w:t>
      </w:r>
    </w:p>
    <w:p>
      <w:pPr>
        <w:pStyle w:val="BodyText"/>
        <w:ind w:left="23"/>
        <w:spacing w:line="220" w:lineRule="auto"/>
        <w:rPr/>
      </w:pPr>
      <w:r>
        <w:rPr>
          <w:color w:val="3B3B3B"/>
          <w:spacing w:val="-6"/>
        </w:rPr>
        <w:t>所需费用由接受方承担：</w:t>
      </w:r>
    </w:p>
    <w:p>
      <w:pPr>
        <w:spacing w:line="220" w:lineRule="auto"/>
        <w:sectPr>
          <w:footerReference w:type="default" r:id="rId2"/>
          <w:pgSz w:w="11907" w:h="16839"/>
          <w:pgMar w:top="1431" w:right="1716" w:bottom="1159" w:left="1785" w:header="0" w:footer="995" w:gutter="0"/>
        </w:sectPr>
        <w:rPr/>
      </w:pPr>
    </w:p>
    <w:p>
      <w:pPr>
        <w:pStyle w:val="BodyText"/>
        <w:ind w:left="506"/>
        <w:spacing w:before="121" w:line="468" w:lineRule="exact"/>
        <w:rPr/>
      </w:pPr>
      <w:r>
        <w:rPr>
          <w:color w:val="3B3B3B"/>
          <w:position w:val="17"/>
        </w:rPr>
        <w:t>2、接受方应当赔偿拥有方因违约而造成的所</w:t>
      </w:r>
      <w:r>
        <w:rPr>
          <w:color w:val="3B3B3B"/>
          <w:spacing w:val="-1"/>
          <w:position w:val="17"/>
        </w:rPr>
        <w:t>有损失，包括但不限于：法院</w:t>
      </w:r>
    </w:p>
    <w:p>
      <w:pPr>
        <w:pStyle w:val="BodyText"/>
        <w:ind w:left="22"/>
        <w:spacing w:line="220" w:lineRule="auto"/>
        <w:rPr/>
      </w:pPr>
      <w:r>
        <w:rPr>
          <w:color w:val="3B3B3B"/>
          <w:spacing w:val="-2"/>
        </w:rPr>
        <w:t>诉讼的费用、合理的律师酬金和费用、所有损失或损害等等。</w:t>
      </w:r>
    </w:p>
    <w:p>
      <w:pPr>
        <w:spacing w:line="258" w:lineRule="auto"/>
        <w:rPr>
          <w:rFonts w:ascii="Arial"/>
          <w:sz w:val="21"/>
        </w:rPr>
      </w:pPr>
      <w:r/>
    </w:p>
    <w:p>
      <w:pPr>
        <w:ind w:left="23"/>
        <w:spacing w:before="78" w:line="222" w:lineRule="auto"/>
        <w:rPr>
          <w:rFonts w:ascii="SimHei" w:hAnsi="SimHei" w:eastAsia="SimHei" w:cs="SimHei"/>
          <w:sz w:val="24"/>
          <w:szCs w:val="24"/>
        </w:rPr>
      </w:pPr>
      <w:r>
        <w:rPr>
          <w:rFonts w:ascii="SimHei" w:hAnsi="SimHei" w:eastAsia="SimHei" w:cs="SimHei"/>
          <w:sz w:val="24"/>
          <w:szCs w:val="24"/>
          <w:spacing w:val="-16"/>
        </w:rPr>
        <w:t>八、</w:t>
      </w:r>
      <w:r>
        <w:rPr>
          <w:rFonts w:ascii="SimHei" w:hAnsi="SimHei" w:eastAsia="SimHei" w:cs="SimHei"/>
          <w:sz w:val="24"/>
          <w:szCs w:val="24"/>
          <w:spacing w:val="-32"/>
        </w:rPr>
        <w:t xml:space="preserve"> </w:t>
      </w:r>
      <w:r>
        <w:rPr>
          <w:rFonts w:ascii="SimHei" w:hAnsi="SimHei" w:eastAsia="SimHei" w:cs="SimHei"/>
          <w:sz w:val="24"/>
          <w:szCs w:val="24"/>
          <w:spacing w:val="-16"/>
        </w:rPr>
        <w:t>其他约定</w:t>
      </w:r>
    </w:p>
    <w:p>
      <w:pPr>
        <w:spacing w:line="255" w:lineRule="auto"/>
        <w:rPr>
          <w:rFonts w:ascii="Arial"/>
          <w:sz w:val="21"/>
        </w:rPr>
      </w:pPr>
      <w:r/>
    </w:p>
    <w:p>
      <w:pPr>
        <w:pStyle w:val="BodyText"/>
        <w:spacing w:before="78" w:line="468" w:lineRule="exact"/>
        <w:jc w:val="right"/>
        <w:rPr/>
      </w:pPr>
      <w:r>
        <w:rPr>
          <w:color w:val="3B3B3B"/>
          <w:spacing w:val="-1"/>
          <w:position w:val="17"/>
        </w:rPr>
        <w:t>本协议一式四份，甲乙双方各执一份，本协议于双方签字盖章</w:t>
      </w:r>
      <w:r>
        <w:rPr>
          <w:color w:val="3B3B3B"/>
          <w:spacing w:val="-2"/>
          <w:position w:val="17"/>
        </w:rPr>
        <w:t>之日起生效，</w:t>
      </w:r>
    </w:p>
    <w:p>
      <w:pPr>
        <w:pStyle w:val="BodyText"/>
        <w:ind w:left="22"/>
        <w:spacing w:line="219" w:lineRule="auto"/>
        <w:rPr/>
      </w:pPr>
      <w:r>
        <w:rPr>
          <w:color w:val="3B3B3B"/>
          <w:spacing w:val="-1"/>
        </w:rPr>
        <w:t>任何于协议签订前经双方协商但未记载于本协议之事项，对</w:t>
      </w:r>
      <w:r>
        <w:rPr>
          <w:color w:val="3B3B3B"/>
          <w:spacing w:val="-2"/>
        </w:rPr>
        <w:t>双方皆无约束力。</w:t>
      </w:r>
    </w:p>
    <w:p>
      <w:pPr>
        <w:spacing w:before="7"/>
        <w:rPr/>
      </w:pPr>
      <w:r/>
    </w:p>
    <w:p>
      <w:pPr>
        <w:spacing w:before="7"/>
        <w:rPr/>
      </w:pPr>
      <w:r/>
    </w:p>
    <w:p>
      <w:pPr>
        <w:spacing w:before="6"/>
        <w:rPr/>
      </w:pPr>
      <w:r/>
    </w:p>
    <w:p>
      <w:pPr>
        <w:spacing w:before="6"/>
        <w:rPr/>
      </w:pPr>
      <w:r/>
    </w:p>
    <w:p>
      <w:pPr>
        <w:sectPr>
          <w:footerReference w:type="default" r:id="rId3"/>
          <w:pgSz w:w="11907" w:h="16839"/>
          <w:pgMar w:top="1431" w:right="1733" w:bottom="1159" w:left="1785" w:header="0" w:footer="995" w:gutter="0"/>
          <w:cols w:equalWidth="0" w:num="1">
            <w:col w:w="8387" w:space="0"/>
          </w:cols>
        </w:sectPr>
        <w:rPr/>
      </w:pPr>
    </w:p>
    <w:p>
      <w:pPr>
        <w:pStyle w:val="BodyText"/>
        <w:ind w:left="54"/>
        <w:spacing w:before="47" w:line="222" w:lineRule="auto"/>
        <w:rPr/>
      </w:pPr>
      <w:r>
        <w:rPr>
          <w14:textOutline w14:w="4356" w14:cap="flat" w14:cmpd="sng">
            <w14:solidFill>
              <w14:srgbClr w14:val="000000"/>
            </w14:solidFill>
            <w14:prstDash w14:val="solid"/>
            <w14:miter w14:lim="10"/>
          </w14:textOutline>
          <w:spacing w:val="-23"/>
        </w:rPr>
        <w:t>甲方：</w:t>
      </w:r>
    </w:p>
    <w:p>
      <w:pPr>
        <w:spacing w:line="299" w:lineRule="auto"/>
        <w:rPr>
          <w:rFonts w:ascii="Arial"/>
          <w:sz w:val="21"/>
        </w:rPr>
      </w:pPr>
      <w:r/>
    </w:p>
    <w:p>
      <w:pPr>
        <w:pStyle w:val="BodyText"/>
        <w:ind w:left="23"/>
        <w:spacing w:before="78" w:line="668" w:lineRule="exact"/>
        <w:rPr/>
      </w:pPr>
      <w:r>
        <w:rPr>
          <w14:textOutline w14:w="4356" w14:cap="flat" w14:cmpd="sng">
            <w14:solidFill>
              <w14:srgbClr w14:val="000000"/>
            </w14:solidFill>
            <w14:prstDash w14:val="solid"/>
            <w14:miter w14:lim="10"/>
          </w14:textOutline>
          <w:spacing w:val="-22"/>
          <w:position w:val="33"/>
        </w:rPr>
        <w:t>签字（盖章</w:t>
      </w:r>
      <w:r>
        <w:rPr>
          <w14:textOutline w14:w="4356" w14:cap="flat" w14:cmpd="sng">
            <w14:solidFill>
              <w14:srgbClr w14:val="000000"/>
            </w14:solidFill>
            <w14:prstDash w14:val="solid"/>
            <w14:miter w14:lim="10"/>
          </w14:textOutline>
          <w:spacing w:val="-16"/>
          <w:position w:val="33"/>
        </w:rPr>
        <w:t>）：</w:t>
      </w:r>
    </w:p>
    <w:p>
      <w:pPr>
        <w:pStyle w:val="BodyText"/>
        <w:ind w:left="51"/>
        <w:spacing w:line="222" w:lineRule="auto"/>
        <w:rPr/>
      </w:pPr>
      <w:r>
        <w:rPr>
          <w14:textOutline w14:w="4356" w14:cap="flat" w14:cmpd="sng">
            <w14:solidFill>
              <w14:srgbClr w14:val="000000"/>
            </w14:solidFill>
            <w14:prstDash w14:val="solid"/>
            <w14:miter w14:lim="10"/>
          </w14:textOutline>
          <w:spacing w:val="-22"/>
        </w:rPr>
        <w:t>电话：</w:t>
      </w:r>
    </w:p>
    <w:p>
      <w:pPr>
        <w:spacing w:line="298" w:lineRule="auto"/>
        <w:rPr>
          <w:rFonts w:ascii="Arial"/>
          <w:sz w:val="21"/>
        </w:rPr>
      </w:pPr>
      <w:r/>
    </w:p>
    <w:p>
      <w:pPr>
        <w:pStyle w:val="BodyText"/>
        <w:ind w:left="64"/>
        <w:spacing w:before="79" w:line="185" w:lineRule="auto"/>
        <w:rPr/>
      </w:pPr>
      <w:r>
        <w:rPr>
          <w14:textOutline w14:w="4356" w14:cap="flat" w14:cmpd="sng">
            <w14:solidFill>
              <w14:srgbClr w14:val="000000"/>
            </w14:solidFill>
            <w14:prstDash w14:val="solid"/>
            <w14:miter w14:lim="10"/>
          </w14:textOutline>
          <w:spacing w:val="-17"/>
        </w:rPr>
        <w:t>日期：</w:t>
      </w:r>
    </w:p>
    <w:p>
      <w:pPr>
        <w:spacing w:line="14" w:lineRule="auto"/>
        <w:rPr>
          <w:rFonts w:ascii="Arial"/>
          <w:sz w:val="2"/>
        </w:rPr>
      </w:pPr>
      <w:r>
        <w:rPr>
          <w:rFonts w:ascii="Arial" w:hAnsi="Arial" w:eastAsia="Arial" w:cs="Arial"/>
          <w:sz w:val="2"/>
          <w:szCs w:val="2"/>
        </w:rPr>
        <w:br w:type="column"/>
      </w:r>
    </w:p>
    <w:p>
      <w:pPr>
        <w:pStyle w:val="BodyText"/>
        <w:ind w:left="19"/>
        <w:spacing w:before="46" w:line="222" w:lineRule="auto"/>
        <w:rPr/>
      </w:pPr>
      <w:r>
        <w:rPr>
          <w14:textOutline w14:w="4356" w14:cap="flat" w14:cmpd="sng">
            <w14:solidFill>
              <w14:srgbClr w14:val="000000"/>
            </w14:solidFill>
            <w14:prstDash w14:val="solid"/>
            <w14:miter w14:lim="10"/>
          </w14:textOutline>
          <w:spacing w:val="-9"/>
        </w:rPr>
        <w:t>乙方：</w:t>
      </w:r>
    </w:p>
    <w:p>
      <w:pPr>
        <w:spacing w:line="299" w:lineRule="auto"/>
        <w:rPr>
          <w:rFonts w:ascii="Arial"/>
          <w:sz w:val="21"/>
        </w:rPr>
      </w:pPr>
      <w:r/>
    </w:p>
    <w:p>
      <w:pPr>
        <w:pStyle w:val="BodyText"/>
        <w:spacing w:before="78" w:line="667" w:lineRule="exact"/>
        <w:rPr/>
      </w:pPr>
      <w:r>
        <w:rPr>
          <w14:textOutline w14:w="4356" w14:cap="flat" w14:cmpd="sng">
            <w14:solidFill>
              <w14:srgbClr w14:val="000000"/>
            </w14:solidFill>
            <w14:prstDash w14:val="solid"/>
            <w14:miter w14:lim="10"/>
          </w14:textOutline>
          <w:spacing w:val="-22"/>
          <w:position w:val="33"/>
        </w:rPr>
        <w:t>签字（盖章</w:t>
      </w:r>
      <w:r>
        <w:rPr>
          <w14:textOutline w14:w="4356" w14:cap="flat" w14:cmpd="sng">
            <w14:solidFill>
              <w14:srgbClr w14:val="000000"/>
            </w14:solidFill>
            <w14:prstDash w14:val="solid"/>
            <w14:miter w14:lim="10"/>
          </w14:textOutline>
          <w:spacing w:val="-16"/>
          <w:position w:val="33"/>
        </w:rPr>
        <w:t>）：</w:t>
      </w:r>
    </w:p>
    <w:p>
      <w:pPr>
        <w:pStyle w:val="BodyText"/>
        <w:ind w:left="28"/>
        <w:spacing w:before="1" w:line="222" w:lineRule="auto"/>
        <w:rPr/>
      </w:pPr>
      <w:r>
        <w:rPr>
          <w14:textOutline w14:w="4356" w14:cap="flat" w14:cmpd="sng">
            <w14:solidFill>
              <w14:srgbClr w14:val="000000"/>
            </w14:solidFill>
            <w14:prstDash w14:val="solid"/>
            <w14:miter w14:lim="10"/>
          </w14:textOutline>
          <w:spacing w:val="-22"/>
        </w:rPr>
        <w:t>电话：</w:t>
      </w:r>
    </w:p>
    <w:p>
      <w:pPr>
        <w:spacing w:line="298" w:lineRule="auto"/>
        <w:rPr>
          <w:rFonts w:ascii="Arial"/>
          <w:sz w:val="21"/>
        </w:rPr>
      </w:pPr>
      <w:r/>
    </w:p>
    <w:p>
      <w:pPr>
        <w:pStyle w:val="BodyText"/>
        <w:ind w:left="41"/>
        <w:spacing w:before="78" w:line="185" w:lineRule="auto"/>
        <w:rPr/>
      </w:pPr>
      <w:r>
        <w:rPr>
          <w14:textOutline w14:w="4356" w14:cap="flat" w14:cmpd="sng">
            <w14:solidFill>
              <w14:srgbClr w14:val="000000"/>
            </w14:solidFill>
            <w14:prstDash w14:val="solid"/>
            <w14:miter w14:lim="10"/>
          </w14:textOutline>
          <w:spacing w:val="-26"/>
        </w:rPr>
        <w:t>日期：</w:t>
      </w:r>
    </w:p>
    <w:sectPr>
      <w:type w:val="continuous"/>
      <w:pgSz w:w="11907" w:h="16839"/>
      <w:pgMar w:top="1431" w:right="1733" w:bottom="1159" w:left="1785" w:header="0" w:footer="995" w:gutter="0"/>
      <w:cols w:equalWidth="0" w:num="2">
        <w:col w:w="4184" w:space="100"/>
        <w:col w:w="4104"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5"/>
      <w:spacing w:line="166" w:lineRule="auto"/>
      <w:rPr>
        <w:rFonts w:ascii="Calibri" w:hAnsi="Calibri" w:eastAsia="Calibri" w:cs="Calibri"/>
        <w:sz w:val="18"/>
        <w:szCs w:val="18"/>
      </w:rPr>
    </w:pPr>
    <w:r>
      <w:rPr>
        <w:rFonts w:ascii="Calibri" w:hAnsi="Calibri" w:eastAsia="Calibri" w:cs="Calibri"/>
        <w:sz w:val="18"/>
        <w:szCs w:val="18"/>
      </w:rPr>
      <w:t>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0"/>
      <w:spacing w:line="167" w:lineRule="auto"/>
      <w:rPr>
        <w:rFonts w:ascii="Calibri" w:hAnsi="Calibri" w:eastAsia="Calibri" w:cs="Calibri"/>
        <w:sz w:val="18"/>
        <w:szCs w:val="18"/>
      </w:rPr>
    </w:pPr>
    <w:r>
      <w:rPr>
        <w:rFonts w:ascii="Calibri" w:hAnsi="Calibri" w:eastAsia="Calibri" w:cs="Calibri"/>
        <w:sz w:val="18"/>
        <w:szCs w:val="18"/>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9"/>
      <w:spacing w:line="167" w:lineRule="auto"/>
      <w:rPr>
        <w:rFonts w:ascii="Calibri" w:hAnsi="Calibri" w:eastAsia="Calibri" w:cs="Calibri"/>
        <w:sz w:val="18"/>
        <w:szCs w:val="18"/>
      </w:rPr>
    </w:pPr>
    <w:r>
      <w:rPr>
        <w:rFonts w:ascii="Calibri" w:hAnsi="Calibri" w:eastAsia="Calibri" w:cs="Calibri"/>
        <w:sz w:val="18"/>
        <w:szCs w:val="18"/>
      </w:rPr>
      <w:t>3</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settings" Target="settings.xml"/><Relationship Id="rId3" Type="http://schemas.openxmlformats.org/officeDocument/2006/relationships/footer" Target="footer3.xml"/><Relationship Id="rId2" Type="http://schemas.openxmlformats.org/officeDocument/2006/relationships/footer" Target="footer2.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Acrobat PDFMaker 11 Word 版</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dcterms:created xsi:type="dcterms:W3CDTF">2019-02-26T00:50:08Z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2023-05-06T10:31:43</vt:filetime>
  </property>
</Properties>
</file>