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line="244" w:lineRule="auto"/>
        <w:rPr>
          <w:rFonts w:ascii="Arial"/>
          <w:sz w:val="21"/>
        </w:rPr>
      </w:pPr>
      <w:r/>
    </w:p>
    <w:p>
      <w:pPr>
        <w:spacing w:line="244" w:lineRule="auto"/>
        <w:rPr>
          <w:rFonts w:ascii="Arial"/>
          <w:sz w:val="21"/>
        </w:rPr>
      </w:pPr>
      <w:r/>
    </w:p>
    <w:p>
      <w:pPr>
        <w:ind w:left="3107"/>
        <w:spacing w:before="117" w:line="221" w:lineRule="auto"/>
        <w:outlineLvl w:val="0"/>
        <w:rPr>
          <w:rFonts w:ascii="SimHei" w:hAnsi="SimHei" w:eastAsia="SimHei" w:cs="SimHei"/>
          <w:sz w:val="36"/>
          <w:szCs w:val="36"/>
        </w:rPr>
      </w:pPr>
      <w:r>
        <w:rPr>
          <w:rFonts w:ascii="SimHei" w:hAnsi="SimHei" w:eastAsia="SimHei" w:cs="SimHei"/>
          <w:sz w:val="36"/>
          <w:szCs w:val="36"/>
          <w:spacing w:val="-4"/>
        </w:rPr>
        <w:t>员工保密协议</w:t>
      </w:r>
    </w:p>
    <w:p>
      <w:pPr>
        <w:spacing w:line="292" w:lineRule="auto"/>
        <w:rPr>
          <w:rFonts w:ascii="Arial"/>
          <w:sz w:val="21"/>
        </w:rPr>
      </w:pPr>
      <w:r/>
    </w:p>
    <w:p>
      <w:pPr>
        <w:spacing w:line="293" w:lineRule="auto"/>
        <w:rPr>
          <w:rFonts w:ascii="Arial"/>
          <w:sz w:val="21"/>
        </w:rPr>
      </w:pPr>
      <w:r/>
    </w:p>
    <w:p>
      <w:pPr>
        <w:ind w:right="12"/>
        <w:spacing w:before="68" w:line="222" w:lineRule="auto"/>
        <w:jc w:val="right"/>
        <w:rPr>
          <w:rFonts w:ascii="SimHei" w:hAnsi="SimHei" w:eastAsia="SimHei" w:cs="SimHei"/>
          <w:sz w:val="21"/>
          <w:szCs w:val="21"/>
        </w:rPr>
      </w:pPr>
      <w:r>
        <w:rPr>
          <w:rFonts w:ascii="SimHei" w:hAnsi="SimHei" w:eastAsia="SimHei" w:cs="SimHei"/>
          <w:sz w:val="21"/>
          <w:szCs w:val="21"/>
          <w:spacing w:val="-19"/>
        </w:rPr>
        <w:t>（合同编号</w:t>
      </w:r>
      <w:r>
        <w:rPr>
          <w:rFonts w:ascii="SimHei" w:hAnsi="SimHei" w:eastAsia="SimHei" w:cs="SimHei"/>
          <w:sz w:val="21"/>
          <w:szCs w:val="21"/>
        </w:rPr>
        <w:t>：</w:t>
      </w:r>
      <w:r>
        <w:rPr>
          <w:rFonts w:ascii="SimHei" w:hAnsi="SimHei" w:eastAsia="SimHei" w:cs="SimHei"/>
          <w:sz w:val="21"/>
          <w:szCs w:val="21"/>
          <w:spacing w:val="4"/>
        </w:rPr>
        <w:t xml:space="preserve">                </w:t>
      </w:r>
      <w:r>
        <w:rPr>
          <w:rFonts w:ascii="SimHei" w:hAnsi="SimHei" w:eastAsia="SimHei" w:cs="SimHei"/>
          <w:sz w:val="21"/>
          <w:szCs w:val="21"/>
        </w:rPr>
        <w:t>）</w:t>
      </w:r>
    </w:p>
    <w:p>
      <w:pPr>
        <w:spacing w:line="293" w:lineRule="auto"/>
        <w:rPr>
          <w:rFonts w:ascii="Arial"/>
          <w:sz w:val="21"/>
        </w:rPr>
      </w:pPr>
      <w:r/>
    </w:p>
    <w:p>
      <w:pPr>
        <w:spacing w:line="293" w:lineRule="auto"/>
        <w:rPr>
          <w:rFonts w:ascii="Arial"/>
          <w:sz w:val="21"/>
        </w:rPr>
      </w:pPr>
      <w:r/>
    </w:p>
    <w:p>
      <w:pPr>
        <w:ind w:left="42"/>
        <w:spacing w:before="78" w:line="468" w:lineRule="exact"/>
        <w:rPr>
          <w:rFonts w:ascii="SimHei" w:hAnsi="SimHei" w:eastAsia="SimHei" w:cs="SimHei"/>
          <w:sz w:val="24"/>
          <w:szCs w:val="24"/>
        </w:rPr>
      </w:pPr>
      <w:r>
        <w:rPr>
          <w:rFonts w:ascii="SimHei" w:hAnsi="SimHei" w:eastAsia="SimHei" w:cs="SimHei"/>
          <w:sz w:val="24"/>
          <w:szCs w:val="24"/>
          <w:spacing w:val="-4"/>
          <w:position w:val="17"/>
        </w:rPr>
        <w:t>甲方（用人单位）</w:t>
      </w:r>
    </w:p>
    <w:p>
      <w:pPr>
        <w:pStyle w:val="BodyText"/>
        <w:ind w:left="506"/>
        <w:spacing w:line="222" w:lineRule="auto"/>
        <w:rPr/>
      </w:pPr>
      <w:r>
        <w:rPr>
          <w:spacing w:val="-15"/>
        </w:rPr>
        <w:t>名称：</w:t>
      </w:r>
    </w:p>
    <w:p>
      <w:pPr>
        <w:pStyle w:val="BodyText"/>
        <w:ind w:left="504"/>
        <w:spacing w:before="179" w:line="468" w:lineRule="exact"/>
        <w:rPr/>
      </w:pPr>
      <w:r>
        <w:rPr>
          <w:spacing w:val="-10"/>
          <w:position w:val="17"/>
        </w:rPr>
        <w:t>法定代表人：</w:t>
      </w:r>
    </w:p>
    <w:p>
      <w:pPr>
        <w:pStyle w:val="BodyText"/>
        <w:ind w:left="502"/>
        <w:spacing w:before="1" w:line="220" w:lineRule="auto"/>
        <w:rPr/>
      </w:pPr>
      <w:r>
        <w:rPr>
          <w:spacing w:val="-15"/>
        </w:rPr>
        <w:t>住所：</w:t>
      </w:r>
    </w:p>
    <w:p>
      <w:pPr>
        <w:pStyle w:val="BodyText"/>
        <w:ind w:left="504"/>
        <w:spacing w:before="181" w:line="468" w:lineRule="exact"/>
        <w:rPr/>
      </w:pPr>
      <w:r>
        <w:rPr>
          <w:spacing w:val="-11"/>
          <w:position w:val="17"/>
        </w:rPr>
        <w:t>联系电话：</w:t>
      </w:r>
    </w:p>
    <w:p>
      <w:pPr>
        <w:ind w:left="42"/>
        <w:spacing w:before="1" w:line="220" w:lineRule="auto"/>
        <w:rPr>
          <w:rFonts w:ascii="SimHei" w:hAnsi="SimHei" w:eastAsia="SimHei" w:cs="SimHei"/>
          <w:sz w:val="24"/>
          <w:szCs w:val="24"/>
        </w:rPr>
      </w:pPr>
      <w:r>
        <w:rPr>
          <w:rFonts w:ascii="SimHei" w:hAnsi="SimHei" w:eastAsia="SimHei" w:cs="SimHei"/>
          <w:sz w:val="24"/>
          <w:szCs w:val="24"/>
          <w:spacing w:val="-5"/>
        </w:rPr>
        <w:t>乙方（员工）</w:t>
      </w:r>
    </w:p>
    <w:p>
      <w:pPr>
        <w:pStyle w:val="BodyText"/>
        <w:ind w:left="503"/>
        <w:spacing w:before="181" w:line="220" w:lineRule="auto"/>
        <w:rPr/>
      </w:pPr>
      <w:r>
        <w:rPr>
          <w:spacing w:val="-15"/>
        </w:rPr>
        <w:t>姓名：</w:t>
      </w:r>
    </w:p>
    <w:p>
      <w:pPr>
        <w:pStyle w:val="BodyText"/>
        <w:ind w:left="509"/>
        <w:spacing w:before="182" w:line="468" w:lineRule="exact"/>
        <w:rPr/>
      </w:pPr>
      <w:r>
        <w:rPr>
          <w:spacing w:val="-10"/>
          <w:position w:val="17"/>
        </w:rPr>
        <w:t>身份证号码：</w:t>
      </w:r>
    </w:p>
    <w:p>
      <w:pPr>
        <w:pStyle w:val="BodyText"/>
        <w:ind w:left="502"/>
        <w:spacing w:before="1" w:line="221" w:lineRule="auto"/>
        <w:rPr/>
      </w:pPr>
      <w:r>
        <w:rPr>
          <w:spacing w:val="-15"/>
        </w:rPr>
        <w:t>住址：</w:t>
      </w:r>
    </w:p>
    <w:p>
      <w:pPr>
        <w:pStyle w:val="BodyText"/>
        <w:ind w:left="504"/>
        <w:spacing w:before="180" w:line="222" w:lineRule="auto"/>
        <w:rPr/>
      </w:pPr>
      <w:r>
        <w:rPr>
          <w:spacing w:val="-11"/>
        </w:rPr>
        <w:t>联系电话：</w:t>
      </w:r>
    </w:p>
    <w:p>
      <w:pPr>
        <w:spacing w:line="282" w:lineRule="auto"/>
        <w:rPr>
          <w:rFonts w:ascii="Arial"/>
          <w:sz w:val="21"/>
        </w:rPr>
      </w:pPr>
      <w:r/>
    </w:p>
    <w:p>
      <w:pPr>
        <w:spacing w:line="283" w:lineRule="auto"/>
        <w:rPr>
          <w:rFonts w:ascii="Arial"/>
          <w:sz w:val="21"/>
        </w:rPr>
      </w:pPr>
      <w:r/>
    </w:p>
    <w:p>
      <w:pPr>
        <w:ind w:left="21"/>
        <w:spacing w:before="78" w:line="226" w:lineRule="auto"/>
        <w:rPr>
          <w:rFonts w:ascii="SimHei" w:hAnsi="SimHei" w:eastAsia="SimHei" w:cs="SimHei"/>
          <w:sz w:val="24"/>
          <w:szCs w:val="24"/>
        </w:rPr>
      </w:pPr>
      <w:r>
        <w:rPr>
          <w:rFonts w:ascii="SimHei" w:hAnsi="SimHei" w:eastAsia="SimHei" w:cs="SimHei"/>
          <w:sz w:val="24"/>
          <w:szCs w:val="24"/>
          <w:color w:val="3B3B3B"/>
          <w:spacing w:val="-12"/>
        </w:rPr>
        <w:t>鉴于：</w:t>
      </w:r>
    </w:p>
    <w:p>
      <w:pPr>
        <w:pStyle w:val="BodyText"/>
        <w:ind w:left="23" w:right="14" w:firstLine="510"/>
        <w:spacing w:before="175" w:line="360" w:lineRule="auto"/>
        <w:jc w:val="both"/>
        <w:rPr/>
      </w:pPr>
      <w:r>
        <w:rPr>
          <w:color w:val="3B3B3B"/>
          <w:spacing w:val="-8"/>
        </w:rPr>
        <w:t>甲方和乙方已经建立劳动合同关系， 乙方在工作中可能知悉和获得甲方及其</w:t>
      </w:r>
      <w:r>
        <w:rPr>
          <w:color w:val="3B3B3B"/>
          <w:spacing w:val="17"/>
        </w:rPr>
        <w:t xml:space="preserve"> </w:t>
      </w:r>
      <w:r>
        <w:rPr>
          <w:color w:val="3B3B3B"/>
          <w:spacing w:val="-6"/>
        </w:rPr>
        <w:t>关联方（定义见本协议第一条）</w:t>
      </w:r>
      <w:r>
        <w:rPr>
          <w:color w:val="3B3B3B"/>
          <w:spacing w:val="-30"/>
        </w:rPr>
        <w:t xml:space="preserve"> </w:t>
      </w:r>
      <w:r>
        <w:rPr>
          <w:color w:val="3B3B3B"/>
          <w:spacing w:val="-6"/>
        </w:rPr>
        <w:t>的技术信息、经营信息等商业秘密（定义见本协</w:t>
      </w:r>
      <w:r>
        <w:rPr>
          <w:color w:val="3B3B3B"/>
        </w:rPr>
        <w:t xml:space="preserve"> </w:t>
      </w:r>
      <w:r>
        <w:rPr>
          <w:color w:val="3B3B3B"/>
          <w:spacing w:val="-8"/>
        </w:rPr>
        <w:t>议第一条）。乙方知晓该商业秘密的泄露将给甲</w:t>
      </w:r>
      <w:r>
        <w:rPr>
          <w:color w:val="3B3B3B"/>
          <w:spacing w:val="-9"/>
        </w:rPr>
        <w:t>方经营带来重大不利影响，</w:t>
      </w:r>
      <w:r>
        <w:rPr>
          <w:color w:val="3B3B3B"/>
          <w:spacing w:val="70"/>
        </w:rPr>
        <w:t xml:space="preserve"> </w:t>
      </w:r>
      <w:r>
        <w:rPr>
          <w:color w:val="3B3B3B"/>
          <w:spacing w:val="-9"/>
        </w:rPr>
        <w:t>自愿</w:t>
      </w:r>
      <w:r>
        <w:rPr>
          <w:color w:val="3B3B3B"/>
        </w:rPr>
        <w:t xml:space="preserve"> </w:t>
      </w:r>
      <w:r>
        <w:rPr>
          <w:color w:val="3B3B3B"/>
          <w:spacing w:val="-6"/>
        </w:rPr>
        <w:t>签订本保密协议并接受该条款约束，</w:t>
      </w:r>
      <w:r>
        <w:rPr>
          <w:color w:val="3B3B3B"/>
          <w:spacing w:val="-14"/>
        </w:rPr>
        <w:t xml:space="preserve"> </w:t>
      </w:r>
      <w:r>
        <w:rPr>
          <w:color w:val="3B3B3B"/>
          <w:spacing w:val="-6"/>
        </w:rPr>
        <w:t>并确认其已在签署本协议之前详细审阅了协</w:t>
      </w:r>
      <w:r>
        <w:rPr>
          <w:color w:val="3B3B3B"/>
        </w:rPr>
        <w:t xml:space="preserve"> </w:t>
      </w:r>
      <w:r>
        <w:rPr>
          <w:color w:val="3B3B3B"/>
          <w:spacing w:val="-7"/>
        </w:rPr>
        <w:t>议内容， 理解本协议各条款的含义。依据《中华人民共和国劳动合同法》、《中</w:t>
      </w:r>
      <w:r>
        <w:rPr>
          <w:color w:val="3B3B3B"/>
        </w:rPr>
        <w:t xml:space="preserve"> </w:t>
      </w:r>
      <w:r>
        <w:rPr>
          <w:color w:val="3B3B3B"/>
          <w:spacing w:val="-6"/>
        </w:rPr>
        <w:t>华人民共和国保密法》和知识产权及商业秘密保护的法律规</w:t>
      </w:r>
      <w:r>
        <w:rPr>
          <w:color w:val="3B3B3B"/>
          <w:spacing w:val="-7"/>
        </w:rPr>
        <w:t>定， 双方经平等自愿</w:t>
      </w:r>
    </w:p>
    <w:p>
      <w:pPr>
        <w:pStyle w:val="BodyText"/>
        <w:ind w:left="24"/>
        <w:spacing w:line="219" w:lineRule="auto"/>
        <w:rPr/>
      </w:pPr>
      <w:r>
        <w:rPr>
          <w:color w:val="3B3B3B"/>
          <w:spacing w:val="-4"/>
        </w:rPr>
        <w:t>协商达成一致，签订本协议。</w:t>
      </w:r>
    </w:p>
    <w:p>
      <w:pPr>
        <w:spacing w:line="259" w:lineRule="auto"/>
        <w:rPr>
          <w:rFonts w:ascii="Arial"/>
          <w:sz w:val="21"/>
        </w:rPr>
      </w:pPr>
      <w:r/>
    </w:p>
    <w:p>
      <w:pPr>
        <w:ind w:left="27"/>
        <w:spacing w:before="79" w:line="222" w:lineRule="auto"/>
        <w:rPr>
          <w:rFonts w:ascii="SimHei" w:hAnsi="SimHei" w:eastAsia="SimHei" w:cs="SimHei"/>
          <w:sz w:val="24"/>
          <w:szCs w:val="24"/>
        </w:rPr>
      </w:pPr>
      <w:r>
        <w:rPr>
          <w:rFonts w:ascii="SimHei" w:hAnsi="SimHei" w:eastAsia="SimHei" w:cs="SimHei"/>
          <w:sz w:val="24"/>
          <w:szCs w:val="24"/>
          <w:spacing w:val="-2"/>
        </w:rPr>
        <w:t>一、合同术语定义</w:t>
      </w:r>
    </w:p>
    <w:p>
      <w:pPr>
        <w:spacing w:line="254" w:lineRule="auto"/>
        <w:rPr>
          <w:rFonts w:ascii="Arial"/>
          <w:sz w:val="21"/>
        </w:rPr>
      </w:pPr>
      <w:r/>
    </w:p>
    <w:p>
      <w:pPr>
        <w:pStyle w:val="BodyText"/>
        <w:ind w:left="517"/>
        <w:spacing w:before="79" w:line="220" w:lineRule="auto"/>
        <w:rPr/>
      </w:pPr>
      <w:r>
        <w:rPr>
          <w:color w:val="3B3B3B"/>
          <w:spacing w:val="-3"/>
        </w:rPr>
        <w:t>除非文中另有说明，以下术语在本协议具有</w:t>
      </w:r>
      <w:r>
        <w:rPr>
          <w:color w:val="3B3B3B"/>
          <w:spacing w:val="-4"/>
        </w:rPr>
        <w:t>下列含义：</w:t>
      </w:r>
    </w:p>
    <w:p>
      <w:pPr>
        <w:pStyle w:val="BodyText"/>
        <w:ind w:left="521"/>
        <w:spacing w:before="182" w:line="221" w:lineRule="auto"/>
        <w:outlineLvl w:val="0"/>
        <w:rPr/>
      </w:pPr>
      <w:r>
        <w:rPr>
          <w:color w:val="3B3B3B"/>
          <w:spacing w:val="-6"/>
        </w:rPr>
        <w:t>1、关联方</w:t>
      </w:r>
    </w:p>
    <w:p>
      <w:pPr>
        <w:spacing w:line="221" w:lineRule="auto"/>
        <w:sectPr>
          <w:footerReference w:type="default" r:id="rId1"/>
          <w:pgSz w:w="11907" w:h="16839"/>
          <w:pgMar w:top="1431" w:right="1785" w:bottom="1158" w:left="1785" w:header="0" w:footer="995" w:gutter="0"/>
        </w:sectPr>
        <w:rPr/>
      </w:pPr>
    </w:p>
    <w:p>
      <w:pPr>
        <w:pStyle w:val="BodyText"/>
        <w:ind w:right="14"/>
        <w:spacing w:before="122" w:line="220" w:lineRule="auto"/>
        <w:outlineLvl w:val="0"/>
        <w:jc w:val="right"/>
        <w:rPr/>
      </w:pPr>
      <w:r>
        <w:rPr>
          <w:color w:val="3B3B3B"/>
          <w:spacing w:val="-3"/>
        </w:rPr>
        <w:t>关联方是指与甲方具有下列关系之一的合伙企业、合资</w:t>
      </w:r>
      <w:r>
        <w:rPr>
          <w:color w:val="3B3B3B"/>
          <w:spacing w:val="-4"/>
        </w:rPr>
        <w:t>企业、或其他形式的</w:t>
      </w:r>
    </w:p>
    <w:p>
      <w:pPr>
        <w:pStyle w:val="BodyText"/>
        <w:ind w:left="27"/>
        <w:spacing w:before="181" w:line="468" w:lineRule="exact"/>
        <w:rPr/>
      </w:pPr>
      <w:r>
        <w:rPr>
          <w:color w:val="3B3B3B"/>
          <w:position w:val="17"/>
        </w:rPr>
        <w:t>企业和/或实体：直接或间接控制甲方、直接</w:t>
      </w:r>
      <w:r>
        <w:rPr>
          <w:color w:val="3B3B3B"/>
          <w:spacing w:val="-1"/>
          <w:position w:val="17"/>
        </w:rPr>
        <w:t>或间接受甲方控制、或与甲方直接</w:t>
      </w:r>
    </w:p>
    <w:p>
      <w:pPr>
        <w:pStyle w:val="BodyText"/>
        <w:ind w:left="26"/>
        <w:spacing w:line="220" w:lineRule="auto"/>
        <w:rPr/>
      </w:pPr>
      <w:r>
        <w:rPr>
          <w:color w:val="3B3B3B"/>
          <w:spacing w:val="-4"/>
        </w:rPr>
        <w:t>或间接的共同受控于第三方。</w:t>
      </w:r>
    </w:p>
    <w:p>
      <w:pPr>
        <w:pStyle w:val="BodyText"/>
        <w:ind w:left="506"/>
        <w:spacing w:before="181" w:line="220" w:lineRule="auto"/>
        <w:outlineLvl w:val="0"/>
        <w:rPr/>
      </w:pPr>
      <w:r>
        <w:rPr>
          <w:color w:val="3B3B3B"/>
          <w:spacing w:val="-2"/>
        </w:rPr>
        <w:t>2、商业秘密</w:t>
      </w:r>
    </w:p>
    <w:p>
      <w:pPr>
        <w:pStyle w:val="BodyText"/>
        <w:ind w:left="24" w:right="14" w:firstLine="483"/>
        <w:spacing w:before="181" w:line="360" w:lineRule="auto"/>
        <w:jc w:val="both"/>
        <w:rPr/>
      </w:pPr>
      <w:r>
        <w:rPr>
          <w:color w:val="3B3B3B"/>
          <w:spacing w:val="-3"/>
        </w:rPr>
        <w:t>商业秘密是指不为公众所知悉、能为甲方带来</w:t>
      </w:r>
      <w:r>
        <w:rPr>
          <w:color w:val="3B3B3B"/>
          <w:spacing w:val="-4"/>
        </w:rPr>
        <w:t>经济利益、具有实用性并经甲</w:t>
      </w:r>
      <w:r>
        <w:rPr>
          <w:color w:val="3B3B3B"/>
        </w:rPr>
        <w:t xml:space="preserve"> </w:t>
      </w:r>
      <w:r>
        <w:rPr>
          <w:color w:val="3B3B3B"/>
          <w:spacing w:val="-6"/>
        </w:rPr>
        <w:t>方采取或正在采取保密措施的技术信息和经营信息，</w:t>
      </w:r>
      <w:r>
        <w:rPr>
          <w:color w:val="3B3B3B"/>
          <w:spacing w:val="-15"/>
        </w:rPr>
        <w:t xml:space="preserve"> </w:t>
      </w:r>
      <w:r>
        <w:rPr>
          <w:color w:val="3B3B3B"/>
          <w:spacing w:val="-6"/>
        </w:rPr>
        <w:t>不论该信息是甲方所有或虽</w:t>
      </w:r>
    </w:p>
    <w:p>
      <w:pPr>
        <w:pStyle w:val="BodyText"/>
        <w:ind w:left="25"/>
        <w:spacing w:before="1" w:line="220" w:lineRule="auto"/>
        <w:rPr/>
      </w:pPr>
      <w:r>
        <w:rPr>
          <w:color w:val="3B3B3B"/>
          <w:spacing w:val="-3"/>
        </w:rPr>
        <w:t>属第三人所有但甲方负有保密责任。</w:t>
      </w:r>
    </w:p>
    <w:p>
      <w:pPr>
        <w:spacing w:line="257" w:lineRule="auto"/>
        <w:rPr>
          <w:rFonts w:ascii="Arial"/>
          <w:sz w:val="21"/>
        </w:rPr>
      </w:pPr>
      <w:r/>
    </w:p>
    <w:p>
      <w:pPr>
        <w:ind w:left="27"/>
        <w:spacing w:before="78" w:line="221" w:lineRule="auto"/>
        <w:rPr>
          <w:rFonts w:ascii="SimHei" w:hAnsi="SimHei" w:eastAsia="SimHei" w:cs="SimHei"/>
          <w:sz w:val="24"/>
          <w:szCs w:val="24"/>
        </w:rPr>
      </w:pPr>
      <w:r>
        <w:rPr>
          <w:rFonts w:ascii="SimHei" w:hAnsi="SimHei" w:eastAsia="SimHei" w:cs="SimHei"/>
          <w:sz w:val="24"/>
          <w:szCs w:val="24"/>
          <w:spacing w:val="-15"/>
        </w:rPr>
        <w:t>二、</w:t>
      </w:r>
      <w:r>
        <w:rPr>
          <w:rFonts w:ascii="SimHei" w:hAnsi="SimHei" w:eastAsia="SimHei" w:cs="SimHei"/>
          <w:sz w:val="24"/>
          <w:szCs w:val="24"/>
          <w:spacing w:val="-43"/>
        </w:rPr>
        <w:t xml:space="preserve"> </w:t>
      </w:r>
      <w:r>
        <w:rPr>
          <w:rFonts w:ascii="SimHei" w:hAnsi="SimHei" w:eastAsia="SimHei" w:cs="SimHei"/>
          <w:sz w:val="24"/>
          <w:szCs w:val="24"/>
          <w:spacing w:val="-15"/>
        </w:rPr>
        <w:t>保密内容</w:t>
      </w:r>
    </w:p>
    <w:p>
      <w:pPr>
        <w:spacing w:line="257" w:lineRule="auto"/>
        <w:rPr>
          <w:rFonts w:ascii="Arial"/>
          <w:sz w:val="21"/>
        </w:rPr>
      </w:pPr>
      <w:r/>
    </w:p>
    <w:p>
      <w:pPr>
        <w:pStyle w:val="BodyText"/>
        <w:ind w:left="521"/>
        <w:spacing w:before="79" w:line="220" w:lineRule="auto"/>
        <w:rPr/>
      </w:pPr>
      <w:r>
        <w:rPr>
          <w:color w:val="3B3B3B"/>
          <w:spacing w:val="-3"/>
        </w:rPr>
        <w:t>1、保密信息的权利归属</w:t>
      </w:r>
    </w:p>
    <w:p>
      <w:pPr>
        <w:pStyle w:val="BodyText"/>
        <w:ind w:left="27" w:right="14" w:firstLine="477"/>
        <w:spacing w:before="182" w:line="360" w:lineRule="auto"/>
        <w:rPr/>
      </w:pPr>
      <w:r>
        <w:rPr>
          <w:color w:val="3B3B3B"/>
          <w:spacing w:val="-7"/>
        </w:rPr>
        <w:t>保密信息的一切权利归甲方所有。无论明示或暗示， 本协议从未将甲方所披</w:t>
      </w:r>
      <w:r>
        <w:rPr>
          <w:color w:val="3B3B3B"/>
          <w:spacing w:val="10"/>
        </w:rPr>
        <w:t xml:space="preserve"> </w:t>
      </w:r>
      <w:r>
        <w:rPr>
          <w:color w:val="3B3B3B"/>
          <w:spacing w:val="-3"/>
        </w:rPr>
        <w:t>露的信息以及涉及的商标、专利、版权、商业秘密或其它任何知识产权授</w:t>
      </w:r>
      <w:r>
        <w:rPr>
          <w:color w:val="3B3B3B"/>
          <w:spacing w:val="-4"/>
        </w:rPr>
        <w:t>予乙方</w:t>
      </w:r>
      <w:r>
        <w:rPr>
          <w:color w:val="3B3B3B"/>
        </w:rPr>
        <w:t xml:space="preserve"> </w:t>
      </w:r>
      <w:r>
        <w:rPr>
          <w:color w:val="3B3B3B"/>
          <w:spacing w:val="-8"/>
        </w:rPr>
        <w:t>非正常性业务使用；</w:t>
      </w:r>
      <w:r>
        <w:rPr>
          <w:color w:val="3B3B3B"/>
          <w:spacing w:val="52"/>
        </w:rPr>
        <w:t xml:space="preserve"> </w:t>
      </w:r>
      <w:r>
        <w:rPr>
          <w:color w:val="3B3B3B"/>
          <w:spacing w:val="-8"/>
        </w:rPr>
        <w:t>所有信息（包括有形的和电脑化的复制件、电子版或以任何</w:t>
      </w:r>
    </w:p>
    <w:p>
      <w:pPr>
        <w:pStyle w:val="BodyText"/>
        <w:ind w:left="24"/>
        <w:spacing w:before="1" w:line="219" w:lineRule="auto"/>
        <w:rPr/>
      </w:pPr>
      <w:r>
        <w:rPr>
          <w:color w:val="3B3B3B"/>
          <w:spacing w:val="-2"/>
        </w:rPr>
        <w:t>其它媒介呈现的版本、概述摘要）始终归甲方所有。</w:t>
      </w:r>
    </w:p>
    <w:p>
      <w:pPr>
        <w:pStyle w:val="BodyText"/>
        <w:ind w:left="24" w:right="14" w:firstLine="498"/>
        <w:spacing w:before="182" w:line="360" w:lineRule="auto"/>
        <w:rPr/>
      </w:pPr>
      <w:r>
        <w:rPr>
          <w:color w:val="3B3B3B"/>
          <w:spacing w:val="-4"/>
        </w:rPr>
        <w:t>乙方在使用甲方核心技术基础上变更或者改进软件源代码、技术文档、设计</w:t>
      </w:r>
      <w:r>
        <w:rPr>
          <w:color w:val="3B3B3B"/>
          <w:spacing w:val="5"/>
        </w:rPr>
        <w:t xml:space="preserve"> </w:t>
      </w:r>
      <w:r>
        <w:rPr>
          <w:color w:val="3B3B3B"/>
          <w:spacing w:val="-13"/>
        </w:rPr>
        <w:t>方案等形成研发成果，</w:t>
      </w:r>
      <w:r>
        <w:rPr>
          <w:color w:val="3B3B3B"/>
          <w:spacing w:val="49"/>
        </w:rPr>
        <w:t xml:space="preserve"> </w:t>
      </w:r>
      <w:r>
        <w:rPr>
          <w:color w:val="3B3B3B"/>
          <w:spacing w:val="-13"/>
        </w:rPr>
        <w:t>其知识产权权属归甲方所有。如无特别约定，</w:t>
      </w:r>
      <w:r>
        <w:rPr>
          <w:color w:val="3B3B3B"/>
          <w:spacing w:val="61"/>
        </w:rPr>
        <w:t xml:space="preserve"> </w:t>
      </w:r>
      <w:r>
        <w:rPr>
          <w:color w:val="3B3B3B"/>
          <w:spacing w:val="-13"/>
        </w:rPr>
        <w:t>甲方对乙方</w:t>
      </w:r>
    </w:p>
    <w:p>
      <w:pPr>
        <w:pStyle w:val="BodyText"/>
        <w:ind w:left="51"/>
        <w:spacing w:line="220" w:lineRule="auto"/>
        <w:rPr/>
      </w:pPr>
      <w:r>
        <w:rPr>
          <w:color w:val="3B3B3B"/>
          <w:spacing w:val="-2"/>
        </w:rPr>
        <w:t>电脑中存储的一切事务及成果均享有所有权。</w:t>
      </w:r>
    </w:p>
    <w:p>
      <w:pPr>
        <w:pStyle w:val="BodyText"/>
        <w:ind w:left="506"/>
        <w:spacing w:before="182" w:line="220" w:lineRule="auto"/>
        <w:outlineLvl w:val="0"/>
        <w:rPr/>
      </w:pPr>
      <w:r>
        <w:rPr>
          <w:color w:val="3B3B3B"/>
          <w:spacing w:val="-2"/>
        </w:rPr>
        <w:t>2、保密信息的范围</w:t>
      </w:r>
    </w:p>
    <w:p>
      <w:pPr>
        <w:pStyle w:val="BodyText"/>
        <w:ind w:right="14"/>
        <w:spacing w:before="182" w:line="468" w:lineRule="exact"/>
        <w:jc w:val="right"/>
        <w:rPr/>
      </w:pPr>
      <w:r>
        <w:rPr>
          <w:color w:val="3B3B3B"/>
          <w:spacing w:val="-13"/>
          <w:position w:val="17"/>
        </w:rPr>
        <w:t>经双方确认，</w:t>
      </w:r>
      <w:r>
        <w:rPr>
          <w:color w:val="3B3B3B"/>
          <w:spacing w:val="50"/>
          <w:position w:val="17"/>
        </w:rPr>
        <w:t xml:space="preserve"> </w:t>
      </w:r>
      <w:r>
        <w:rPr>
          <w:color w:val="3B3B3B"/>
          <w:spacing w:val="-13"/>
          <w:position w:val="17"/>
        </w:rPr>
        <w:t>乙方在甲方任职期间，</w:t>
      </w:r>
      <w:r>
        <w:rPr>
          <w:color w:val="3B3B3B"/>
          <w:spacing w:val="32"/>
          <w:position w:val="17"/>
        </w:rPr>
        <w:t xml:space="preserve"> </w:t>
      </w:r>
      <w:r>
        <w:rPr>
          <w:color w:val="3B3B3B"/>
          <w:spacing w:val="-13"/>
          <w:position w:val="17"/>
        </w:rPr>
        <w:t>因履行职务已经或将要接触或知悉甲方</w:t>
      </w:r>
    </w:p>
    <w:p>
      <w:pPr>
        <w:pStyle w:val="BodyText"/>
        <w:ind w:left="43"/>
        <w:spacing w:line="220" w:lineRule="auto"/>
        <w:rPr/>
      </w:pPr>
      <w:r>
        <w:rPr>
          <w:color w:val="3B3B3B"/>
          <w:spacing w:val="-5"/>
        </w:rPr>
        <w:t>的商业秘密，包括但不限于以下内容：</w:t>
      </w:r>
    </w:p>
    <w:p>
      <w:pPr>
        <w:pStyle w:val="BodyText"/>
        <w:ind w:left="504"/>
        <w:spacing w:before="182" w:line="468" w:lineRule="exact"/>
        <w:rPr/>
      </w:pPr>
      <w:r>
        <w:rPr>
          <w:color w:val="3B3B3B"/>
          <w:spacing w:val="-3"/>
          <w:position w:val="17"/>
        </w:rPr>
        <w:t>本规定所称商业秘密，指公司下述保密信息或情报：</w:t>
      </w:r>
    </w:p>
    <w:p>
      <w:pPr>
        <w:pStyle w:val="BodyText"/>
        <w:ind w:left="509"/>
        <w:spacing w:line="220" w:lineRule="auto"/>
        <w:rPr/>
      </w:pPr>
      <w:r>
        <w:rPr>
          <w:color w:val="3B3B3B"/>
          <w:spacing w:val="-3"/>
        </w:rPr>
        <w:t>（1）与公司及关联方重大决策有关的资料和信息；</w:t>
      </w:r>
    </w:p>
    <w:p>
      <w:pPr>
        <w:pStyle w:val="BodyText"/>
        <w:ind w:right="40"/>
        <w:spacing w:before="182" w:line="468" w:lineRule="exact"/>
        <w:jc w:val="right"/>
        <w:rPr/>
      </w:pPr>
      <w:r>
        <w:rPr>
          <w:color w:val="3B3B3B"/>
          <w:spacing w:val="-6"/>
          <w:position w:val="17"/>
        </w:rPr>
        <w:t>（2）与公司及关联方经营发展决策中的秘密事项、</w:t>
      </w:r>
      <w:r>
        <w:rPr>
          <w:color w:val="3B3B3B"/>
          <w:spacing w:val="61"/>
          <w:position w:val="17"/>
        </w:rPr>
        <w:t xml:space="preserve"> </w:t>
      </w:r>
      <w:r>
        <w:rPr>
          <w:color w:val="3B3B3B"/>
          <w:spacing w:val="-6"/>
          <w:position w:val="17"/>
        </w:rPr>
        <w:t>未公开或尚未付诸实施</w:t>
      </w:r>
    </w:p>
    <w:p>
      <w:pPr>
        <w:pStyle w:val="BodyText"/>
        <w:ind w:left="43"/>
        <w:spacing w:line="220" w:lineRule="auto"/>
        <w:rPr/>
      </w:pPr>
      <w:r>
        <w:rPr>
          <w:color w:val="3B3B3B"/>
          <w:spacing w:val="-11"/>
        </w:rPr>
        <w:t>的经营战略、方向、规划、目标、</w:t>
      </w:r>
      <w:r>
        <w:rPr>
          <w:color w:val="3B3B3B"/>
          <w:spacing w:val="66"/>
        </w:rPr>
        <w:t xml:space="preserve"> </w:t>
      </w:r>
      <w:r>
        <w:rPr>
          <w:color w:val="3B3B3B"/>
          <w:spacing w:val="-11"/>
        </w:rPr>
        <w:t>项目及决策等事项；</w:t>
      </w:r>
    </w:p>
    <w:p>
      <w:pPr>
        <w:pStyle w:val="BodyText"/>
        <w:ind w:right="30"/>
        <w:spacing w:before="182" w:line="468" w:lineRule="exact"/>
        <w:jc w:val="right"/>
        <w:rPr/>
      </w:pPr>
      <w:r>
        <w:rPr>
          <w:color w:val="3B3B3B"/>
          <w:spacing w:val="-13"/>
          <w:position w:val="17"/>
        </w:rPr>
        <w:t>（3）公司的专有生产技术、新生产技术、</w:t>
      </w:r>
      <w:r>
        <w:rPr>
          <w:color w:val="3B3B3B"/>
          <w:spacing w:val="45"/>
          <w:position w:val="17"/>
        </w:rPr>
        <w:t xml:space="preserve"> </w:t>
      </w:r>
      <w:r>
        <w:rPr>
          <w:color w:val="3B3B3B"/>
          <w:spacing w:val="-14"/>
          <w:position w:val="17"/>
        </w:rPr>
        <w:t>技术潜力、 新技术前景预测、</w:t>
      </w:r>
      <w:r>
        <w:rPr>
          <w:color w:val="3B3B3B"/>
          <w:spacing w:val="45"/>
          <w:position w:val="17"/>
        </w:rPr>
        <w:t xml:space="preserve"> </w:t>
      </w:r>
      <w:r>
        <w:rPr>
          <w:color w:val="3B3B3B"/>
          <w:spacing w:val="-14"/>
          <w:position w:val="17"/>
        </w:rPr>
        <w:t>专</w:t>
      </w:r>
    </w:p>
    <w:p>
      <w:pPr>
        <w:pStyle w:val="BodyText"/>
        <w:ind w:left="24"/>
        <w:spacing w:line="220" w:lineRule="auto"/>
        <w:rPr/>
      </w:pPr>
      <w:r>
        <w:rPr>
          <w:color w:val="3B3B3B"/>
          <w:spacing w:val="-14"/>
        </w:rPr>
        <w:t>利动向、 产品配方、 工艺、设计等；</w:t>
      </w:r>
    </w:p>
    <w:p>
      <w:pPr>
        <w:pStyle w:val="BodyText"/>
        <w:ind w:right="69"/>
        <w:spacing w:before="182" w:line="468" w:lineRule="exact"/>
        <w:jc w:val="right"/>
        <w:rPr/>
      </w:pPr>
      <w:r>
        <w:rPr>
          <w:color w:val="3B3B3B"/>
          <w:spacing w:val="-11"/>
          <w:position w:val="17"/>
        </w:rPr>
        <w:t>（4）公司项目运作的工作策略、</w:t>
      </w:r>
      <w:r>
        <w:rPr>
          <w:color w:val="3B3B3B"/>
          <w:spacing w:val="46"/>
          <w:position w:val="17"/>
        </w:rPr>
        <w:t xml:space="preserve"> </w:t>
      </w:r>
      <w:r>
        <w:rPr>
          <w:color w:val="3B3B3B"/>
          <w:spacing w:val="-11"/>
          <w:position w:val="17"/>
        </w:rPr>
        <w:t>流通渠道</w:t>
      </w:r>
      <w:r>
        <w:rPr>
          <w:color w:val="3B3B3B"/>
          <w:spacing w:val="-12"/>
          <w:position w:val="17"/>
        </w:rPr>
        <w:t>和合作机构、</w:t>
      </w:r>
      <w:r>
        <w:rPr>
          <w:color w:val="3B3B3B"/>
          <w:spacing w:val="45"/>
          <w:position w:val="17"/>
        </w:rPr>
        <w:t xml:space="preserve"> </w:t>
      </w:r>
      <w:r>
        <w:rPr>
          <w:color w:val="3B3B3B"/>
          <w:spacing w:val="-12"/>
          <w:position w:val="17"/>
        </w:rPr>
        <w:t>招标项目的标底、</w:t>
      </w:r>
    </w:p>
    <w:p>
      <w:pPr>
        <w:pStyle w:val="BodyText"/>
        <w:ind w:left="24"/>
        <w:spacing w:line="220" w:lineRule="auto"/>
        <w:rPr/>
      </w:pPr>
      <w:r>
        <w:rPr>
          <w:color w:val="3B3B3B"/>
          <w:spacing w:val="-10"/>
        </w:rPr>
        <w:t>合作条件、 贸易条件、项目开发计划、</w:t>
      </w:r>
      <w:r>
        <w:rPr>
          <w:color w:val="3B3B3B"/>
          <w:spacing w:val="48"/>
        </w:rPr>
        <w:t xml:space="preserve"> </w:t>
      </w:r>
      <w:r>
        <w:rPr>
          <w:color w:val="3B3B3B"/>
          <w:spacing w:val="-10"/>
        </w:rPr>
        <w:t>项目实施进度及其结果等；</w:t>
      </w:r>
    </w:p>
    <w:p>
      <w:pPr>
        <w:pStyle w:val="BodyText"/>
        <w:ind w:right="37"/>
        <w:spacing w:before="182" w:line="468" w:lineRule="exact"/>
        <w:jc w:val="right"/>
        <w:rPr/>
      </w:pPr>
      <w:r>
        <w:rPr>
          <w:color w:val="3B3B3B"/>
          <w:spacing w:val="-9"/>
          <w:position w:val="17"/>
        </w:rPr>
        <w:t>（5）公司掌握的客户资料、</w:t>
      </w:r>
      <w:r>
        <w:rPr>
          <w:color w:val="3B3B3B"/>
          <w:spacing w:val="52"/>
          <w:position w:val="17"/>
        </w:rPr>
        <w:t xml:space="preserve"> </w:t>
      </w:r>
      <w:r>
        <w:rPr>
          <w:color w:val="3B3B3B"/>
          <w:spacing w:val="-9"/>
          <w:position w:val="17"/>
        </w:rPr>
        <w:t>客户档案， 产品销售、服务情报，原材料、零</w:t>
      </w:r>
    </w:p>
    <w:p>
      <w:pPr>
        <w:pStyle w:val="BodyText"/>
        <w:ind w:left="26"/>
        <w:spacing w:before="1" w:line="219" w:lineRule="auto"/>
        <w:rPr/>
      </w:pPr>
      <w:r>
        <w:rPr>
          <w:color w:val="3B3B3B"/>
          <w:spacing w:val="-2"/>
        </w:rPr>
        <w:t>部件等货物来源情报；</w:t>
      </w:r>
    </w:p>
    <w:p>
      <w:pPr>
        <w:spacing w:line="219" w:lineRule="auto"/>
        <w:sectPr>
          <w:footerReference w:type="default" r:id="rId2"/>
          <w:pgSz w:w="11907" w:h="16839"/>
          <w:pgMar w:top="1431" w:right="1785" w:bottom="1159" w:left="1785" w:header="0" w:footer="995" w:gutter="0"/>
        </w:sectPr>
        <w:rPr/>
      </w:pPr>
    </w:p>
    <w:p>
      <w:pPr>
        <w:pStyle w:val="BodyText"/>
        <w:ind w:right="53"/>
        <w:spacing w:before="121" w:line="468" w:lineRule="exact"/>
        <w:jc w:val="right"/>
        <w:rPr/>
      </w:pPr>
      <w:r>
        <w:rPr>
          <w:color w:val="3B3B3B"/>
          <w:spacing w:val="-11"/>
          <w:position w:val="17"/>
        </w:rPr>
        <w:t>（6）公司财务资料及信息， 如财务预决算报告及各类财务报表、</w:t>
      </w:r>
      <w:r>
        <w:rPr>
          <w:color w:val="3B3B3B"/>
          <w:spacing w:val="-12"/>
          <w:position w:val="17"/>
        </w:rPr>
        <w:t>统计报表；</w:t>
      </w:r>
    </w:p>
    <w:p>
      <w:pPr>
        <w:pStyle w:val="BodyText"/>
        <w:ind w:left="509"/>
        <w:spacing w:line="220" w:lineRule="auto"/>
        <w:rPr/>
      </w:pPr>
      <w:r>
        <w:rPr>
          <w:color w:val="3B3B3B"/>
          <w:spacing w:val="-11"/>
        </w:rPr>
        <w:t>（7）公司人员人事档案、</w:t>
      </w:r>
      <w:r>
        <w:rPr>
          <w:color w:val="3B3B3B"/>
          <w:spacing w:val="47"/>
        </w:rPr>
        <w:t xml:space="preserve"> </w:t>
      </w:r>
      <w:r>
        <w:rPr>
          <w:color w:val="3B3B3B"/>
          <w:spacing w:val="-11"/>
        </w:rPr>
        <w:t>工资性、劳务性、</w:t>
      </w:r>
      <w:r>
        <w:rPr>
          <w:color w:val="3B3B3B"/>
          <w:spacing w:val="53"/>
        </w:rPr>
        <w:t xml:space="preserve"> </w:t>
      </w:r>
      <w:r>
        <w:rPr>
          <w:color w:val="3B3B3B"/>
          <w:spacing w:val="-11"/>
        </w:rPr>
        <w:t>收益性收入及相</w:t>
      </w:r>
      <w:r>
        <w:rPr>
          <w:color w:val="3B3B3B"/>
          <w:spacing w:val="-12"/>
        </w:rPr>
        <w:t>关资料等；</w:t>
      </w:r>
    </w:p>
    <w:p>
      <w:pPr>
        <w:pStyle w:val="BodyText"/>
        <w:ind w:right="40"/>
        <w:spacing w:before="181" w:line="468" w:lineRule="exact"/>
        <w:jc w:val="right"/>
        <w:rPr/>
      </w:pPr>
      <w:r>
        <w:rPr>
          <w:color w:val="3B3B3B"/>
          <w:spacing w:val="-6"/>
          <w:position w:val="17"/>
        </w:rPr>
        <w:t>（8）公司尚未公布的人事、</w:t>
      </w:r>
      <w:r>
        <w:rPr>
          <w:color w:val="3B3B3B"/>
          <w:spacing w:val="61"/>
          <w:position w:val="17"/>
        </w:rPr>
        <w:t xml:space="preserve"> </w:t>
      </w:r>
      <w:r>
        <w:rPr>
          <w:color w:val="3B3B3B"/>
          <w:spacing w:val="-6"/>
          <w:position w:val="17"/>
        </w:rPr>
        <w:t>财务、审计信息及其他不能从公开渠道直接获</w:t>
      </w:r>
    </w:p>
    <w:p>
      <w:pPr>
        <w:pStyle w:val="BodyText"/>
        <w:ind w:left="26"/>
        <w:spacing w:line="220" w:lineRule="auto"/>
        <w:rPr/>
      </w:pPr>
      <w:r>
        <w:rPr>
          <w:color w:val="3B3B3B"/>
          <w:spacing w:val="-2"/>
        </w:rPr>
        <w:t>取的各类信息；</w:t>
      </w:r>
    </w:p>
    <w:p>
      <w:pPr>
        <w:pStyle w:val="BodyText"/>
        <w:ind w:left="509"/>
        <w:spacing w:before="182" w:line="220" w:lineRule="auto"/>
        <w:rPr/>
      </w:pPr>
      <w:r>
        <w:rPr>
          <w:color w:val="3B3B3B"/>
          <w:spacing w:val="-1"/>
        </w:rPr>
        <w:t>（9）公司与其他企业协作业务有关的情报；</w:t>
      </w:r>
    </w:p>
    <w:p>
      <w:pPr>
        <w:pStyle w:val="BodyText"/>
        <w:ind w:left="509"/>
        <w:spacing w:before="181" w:line="468" w:lineRule="exact"/>
        <w:rPr/>
      </w:pPr>
      <w:r>
        <w:rPr>
          <w:color w:val="3B3B3B"/>
          <w:spacing w:val="-2"/>
          <w:position w:val="17"/>
        </w:rPr>
        <w:t>（10）其他由董事会或总经理确定应当保守的公司秘密事项。</w:t>
      </w:r>
    </w:p>
    <w:p>
      <w:pPr>
        <w:pStyle w:val="BodyText"/>
        <w:ind w:left="507"/>
        <w:spacing w:before="1" w:line="220" w:lineRule="auto"/>
        <w:rPr/>
      </w:pPr>
      <w:r>
        <w:rPr>
          <w:color w:val="3B3B3B"/>
          <w:spacing w:val="-4"/>
        </w:rPr>
        <w:t>前述秘密信息，可能记载于下述载体中：</w:t>
      </w:r>
    </w:p>
    <w:p>
      <w:pPr>
        <w:pStyle w:val="BodyText"/>
        <w:ind w:left="26" w:right="14" w:firstLine="483"/>
        <w:spacing w:before="181" w:line="360" w:lineRule="auto"/>
        <w:rPr/>
      </w:pPr>
      <w:r>
        <w:rPr>
          <w:color w:val="3B3B3B"/>
          <w:spacing w:val="-1"/>
        </w:rPr>
        <w:t>（1）技术方案、工程设计、电路设计、制造方法、配方、工艺流程、技术</w:t>
      </w:r>
      <w:r>
        <w:rPr>
          <w:color w:val="3B3B3B"/>
          <w:spacing w:val="4"/>
        </w:rPr>
        <w:t xml:space="preserve"> </w:t>
      </w:r>
      <w:r>
        <w:rPr>
          <w:color w:val="3B3B3B"/>
          <w:spacing w:val="-3"/>
        </w:rPr>
        <w:t>指标、计算机软件、数据库、实验结果、图纸、样品、样机、模型、模具、</w:t>
      </w:r>
      <w:r>
        <w:rPr>
          <w:color w:val="3B3B3B"/>
          <w:spacing w:val="-4"/>
        </w:rPr>
        <w:t>操作</w:t>
      </w:r>
    </w:p>
    <w:p>
      <w:pPr>
        <w:pStyle w:val="BodyText"/>
        <w:ind w:left="23"/>
        <w:spacing w:before="1" w:line="220" w:lineRule="auto"/>
        <w:rPr/>
      </w:pPr>
      <w:r>
        <w:rPr>
          <w:color w:val="3B3B3B"/>
          <w:spacing w:val="-23"/>
        </w:rPr>
        <w:t>手册、 技术文档、</w:t>
      </w:r>
      <w:r>
        <w:rPr>
          <w:color w:val="3B3B3B"/>
          <w:spacing w:val="50"/>
        </w:rPr>
        <w:t xml:space="preserve"> </w:t>
      </w:r>
      <w:r>
        <w:rPr>
          <w:color w:val="3B3B3B"/>
          <w:spacing w:val="-23"/>
        </w:rPr>
        <w:t>技术资料等；</w:t>
      </w:r>
    </w:p>
    <w:p>
      <w:pPr>
        <w:pStyle w:val="BodyText"/>
        <w:ind w:left="22" w:right="14" w:firstLine="487"/>
        <w:spacing w:before="181" w:line="360" w:lineRule="auto"/>
        <w:rPr/>
      </w:pPr>
      <w:r>
        <w:rPr>
          <w:color w:val="3B3B3B"/>
          <w:spacing w:val="-1"/>
        </w:rPr>
        <w:t>（2）供应来源、技艺、电算化数据、地图、方法、产品、设计信息、市场</w:t>
      </w:r>
      <w:r>
        <w:rPr>
          <w:color w:val="3B3B3B"/>
          <w:spacing w:val="1"/>
        </w:rPr>
        <w:t xml:space="preserve"> </w:t>
      </w:r>
      <w:r>
        <w:rPr>
          <w:color w:val="3B3B3B"/>
          <w:spacing w:val="-11"/>
        </w:rPr>
        <w:t>信息、技术信息、基准、业绩标准、业务函电、投资计划、合作计划、营销计划、</w:t>
      </w:r>
      <w:r>
        <w:rPr>
          <w:color w:val="3B3B3B"/>
          <w:spacing w:val="15"/>
        </w:rPr>
        <w:t xml:space="preserve"> </w:t>
      </w:r>
      <w:r>
        <w:rPr>
          <w:color w:val="3B3B3B"/>
          <w:spacing w:val="-3"/>
        </w:rPr>
        <w:t>采购资料、定价政策、不公开的财务资料、进货渠道、产销策略、交易网络、经</w:t>
      </w:r>
    </w:p>
    <w:p>
      <w:pPr>
        <w:pStyle w:val="BodyText"/>
        <w:ind w:left="30"/>
        <w:spacing w:before="1" w:line="219" w:lineRule="auto"/>
        <w:rPr/>
      </w:pPr>
      <w:r>
        <w:rPr>
          <w:color w:val="3B3B3B"/>
          <w:spacing w:val="-4"/>
        </w:rPr>
        <w:t>营方法、招投标中的标底及标书内容等；</w:t>
      </w:r>
    </w:p>
    <w:p>
      <w:pPr>
        <w:pStyle w:val="BodyText"/>
        <w:ind w:left="509"/>
        <w:spacing w:before="182" w:line="220" w:lineRule="auto"/>
        <w:rPr/>
      </w:pPr>
      <w:r>
        <w:rPr>
          <w:color w:val="3B3B3B"/>
          <w:spacing w:val="-2"/>
        </w:rPr>
        <w:t>（3）未公布的试验资料，技术革新成果和重大科技创造发明。</w:t>
      </w:r>
    </w:p>
    <w:p>
      <w:pPr>
        <w:pStyle w:val="BodyText"/>
        <w:ind w:right="40"/>
        <w:spacing w:before="183" w:line="468" w:lineRule="exact"/>
        <w:jc w:val="right"/>
        <w:rPr/>
      </w:pPr>
      <w:r>
        <w:rPr>
          <w:color w:val="3B3B3B"/>
          <w:spacing w:val="-1"/>
          <w:position w:val="17"/>
        </w:rPr>
        <w:t>（4）公司内部掌握的合同、协议、意向书、项目建议书及可行性报告、主</w:t>
      </w:r>
    </w:p>
    <w:p>
      <w:pPr>
        <w:pStyle w:val="BodyText"/>
        <w:ind w:left="24"/>
        <w:spacing w:line="219" w:lineRule="auto"/>
        <w:rPr/>
      </w:pPr>
      <w:r>
        <w:rPr>
          <w:color w:val="3B3B3B"/>
          <w:spacing w:val="-10"/>
        </w:rPr>
        <w:t>要会议记录；</w:t>
      </w:r>
    </w:p>
    <w:p>
      <w:pPr>
        <w:pStyle w:val="BodyText"/>
        <w:ind w:right="51"/>
        <w:spacing w:before="183" w:line="468" w:lineRule="exact"/>
        <w:jc w:val="right"/>
        <w:rPr/>
      </w:pPr>
      <w:r>
        <w:rPr>
          <w:color w:val="3B3B3B"/>
          <w:spacing w:val="-1"/>
          <w:position w:val="17"/>
        </w:rPr>
        <w:t>（5）市场调研信息，产品采购或销售单价，客户名单、供应商名单及相关</w:t>
      </w:r>
    </w:p>
    <w:p>
      <w:pPr>
        <w:pStyle w:val="BodyText"/>
        <w:ind w:left="33"/>
        <w:spacing w:before="1" w:line="220" w:lineRule="auto"/>
        <w:rPr/>
      </w:pPr>
      <w:r>
        <w:rPr>
          <w:color w:val="3B3B3B"/>
          <w:spacing w:val="-17"/>
        </w:rPr>
        <w:t>资料；</w:t>
      </w:r>
    </w:p>
    <w:p>
      <w:pPr>
        <w:pStyle w:val="BodyText"/>
        <w:ind w:right="62"/>
        <w:spacing w:before="181" w:line="468" w:lineRule="exact"/>
        <w:jc w:val="right"/>
        <w:rPr/>
      </w:pPr>
      <w:r>
        <w:rPr>
          <w:color w:val="3B3B3B"/>
          <w:spacing w:val="-1"/>
          <w:position w:val="17"/>
        </w:rPr>
        <w:t>（6）各类财务凭证、成本分析、财务统计、预算报表及经营</w:t>
      </w:r>
      <w:r>
        <w:rPr>
          <w:color w:val="3B3B3B"/>
          <w:spacing w:val="-2"/>
          <w:position w:val="17"/>
        </w:rPr>
        <w:t>活动的各类台</w:t>
      </w:r>
    </w:p>
    <w:p>
      <w:pPr>
        <w:pStyle w:val="BodyText"/>
        <w:ind w:left="27"/>
        <w:spacing w:line="220" w:lineRule="auto"/>
        <w:rPr/>
      </w:pPr>
      <w:r>
        <w:rPr>
          <w:color w:val="3B3B3B"/>
          <w:spacing w:val="-8"/>
        </w:rPr>
        <w:t>账、报表资料等；</w:t>
      </w:r>
    </w:p>
    <w:p>
      <w:pPr>
        <w:pStyle w:val="BodyText"/>
        <w:ind w:right="53"/>
        <w:spacing w:before="182" w:line="468" w:lineRule="exact"/>
        <w:jc w:val="right"/>
        <w:rPr/>
      </w:pPr>
      <w:r>
        <w:rPr>
          <w:color w:val="3B3B3B"/>
          <w:spacing w:val="-1"/>
          <w:position w:val="17"/>
        </w:rPr>
        <w:t>（7）发展规划、工作计划、签订的合同、涉及公司商业秘密的总结报告及</w:t>
      </w:r>
    </w:p>
    <w:p>
      <w:pPr>
        <w:pStyle w:val="BodyText"/>
        <w:ind w:left="24"/>
        <w:spacing w:before="1" w:line="219" w:lineRule="auto"/>
        <w:rPr/>
      </w:pPr>
      <w:r>
        <w:rPr>
          <w:color w:val="3B3B3B"/>
          <w:spacing w:val="-8"/>
        </w:rPr>
        <w:t>有关专题材料等；</w:t>
      </w:r>
    </w:p>
    <w:p>
      <w:pPr>
        <w:pStyle w:val="BodyText"/>
        <w:ind w:left="509"/>
        <w:spacing w:before="182" w:line="468" w:lineRule="exact"/>
        <w:rPr/>
      </w:pPr>
      <w:r>
        <w:rPr>
          <w:color w:val="3B3B3B"/>
          <w:spacing w:val="-3"/>
          <w:position w:val="17"/>
        </w:rPr>
        <w:t>（8）</w:t>
      </w:r>
      <w:r>
        <w:rPr>
          <w:spacing w:val="-3"/>
          <w:position w:val="17"/>
        </w:rPr>
        <w:t>公司根据实际开发、生产、经营情况，特别指定保密信息；</w:t>
      </w:r>
    </w:p>
    <w:p>
      <w:pPr>
        <w:pStyle w:val="BodyText"/>
        <w:ind w:left="509"/>
        <w:spacing w:before="1" w:line="219" w:lineRule="auto"/>
        <w:rPr/>
      </w:pPr>
      <w:r>
        <w:rPr>
          <w:color w:val="3B3B3B"/>
          <w:spacing w:val="-4"/>
        </w:rPr>
        <w:t>（9）其他公司转交给公司的保密材料等；</w:t>
      </w:r>
    </w:p>
    <w:p>
      <w:pPr>
        <w:spacing w:line="258" w:lineRule="auto"/>
        <w:rPr>
          <w:rFonts w:ascii="Arial"/>
          <w:sz w:val="21"/>
        </w:rPr>
      </w:pPr>
      <w:r/>
    </w:p>
    <w:p>
      <w:pPr>
        <w:ind w:left="28"/>
        <w:spacing w:before="79" w:line="221" w:lineRule="auto"/>
        <w:rPr>
          <w:rFonts w:ascii="SimHei" w:hAnsi="SimHei" w:eastAsia="SimHei" w:cs="SimHei"/>
          <w:sz w:val="24"/>
          <w:szCs w:val="24"/>
        </w:rPr>
      </w:pPr>
      <w:r>
        <w:rPr>
          <w:rFonts w:ascii="SimHei" w:hAnsi="SimHei" w:eastAsia="SimHei" w:cs="SimHei"/>
          <w:sz w:val="24"/>
          <w:szCs w:val="24"/>
          <w:spacing w:val="-15"/>
        </w:rPr>
        <w:t>三、</w:t>
      </w:r>
      <w:r>
        <w:rPr>
          <w:rFonts w:ascii="SimHei" w:hAnsi="SimHei" w:eastAsia="SimHei" w:cs="SimHei"/>
          <w:sz w:val="24"/>
          <w:szCs w:val="24"/>
          <w:spacing w:val="-44"/>
        </w:rPr>
        <w:t xml:space="preserve"> </w:t>
      </w:r>
      <w:r>
        <w:rPr>
          <w:rFonts w:ascii="SimHei" w:hAnsi="SimHei" w:eastAsia="SimHei" w:cs="SimHei"/>
          <w:sz w:val="24"/>
          <w:szCs w:val="24"/>
          <w:spacing w:val="-15"/>
        </w:rPr>
        <w:t>保密义务</w:t>
      </w:r>
    </w:p>
    <w:p>
      <w:pPr>
        <w:spacing w:line="257" w:lineRule="auto"/>
        <w:rPr>
          <w:rFonts w:ascii="Arial"/>
          <w:sz w:val="21"/>
        </w:rPr>
      </w:pPr>
      <w:r/>
    </w:p>
    <w:p>
      <w:pPr>
        <w:pStyle w:val="BodyText"/>
        <w:ind w:left="521"/>
        <w:spacing w:before="78" w:line="220" w:lineRule="auto"/>
        <w:rPr/>
      </w:pPr>
      <w:r>
        <w:rPr>
          <w:color w:val="3B3B3B"/>
          <w:spacing w:val="-4"/>
        </w:rPr>
        <w:t>1、保密义务期限</w:t>
      </w:r>
    </w:p>
    <w:p>
      <w:pPr>
        <w:pStyle w:val="BodyText"/>
        <w:ind w:right="12"/>
        <w:spacing w:before="182" w:line="468" w:lineRule="exact"/>
        <w:jc w:val="right"/>
        <w:rPr/>
      </w:pPr>
      <w:r>
        <w:rPr>
          <w:color w:val="3B3B3B"/>
          <w:spacing w:val="-6"/>
          <w:position w:val="17"/>
        </w:rPr>
        <w:t>本协议中乙方所负有的保密义务期限自协议签订之日起，</w:t>
      </w:r>
      <w:r>
        <w:rPr>
          <w:color w:val="3B3B3B"/>
          <w:spacing w:val="-26"/>
          <w:position w:val="17"/>
        </w:rPr>
        <w:t xml:space="preserve"> </w:t>
      </w:r>
      <w:r>
        <w:rPr>
          <w:spacing w:val="-6"/>
          <w:position w:val="17"/>
        </w:rPr>
        <w:t>在与公司结束劳动</w:t>
      </w:r>
    </w:p>
    <w:p>
      <w:pPr>
        <w:pStyle w:val="BodyText"/>
        <w:ind w:left="27"/>
        <w:spacing w:line="220" w:lineRule="auto"/>
        <w:rPr/>
      </w:pPr>
      <w:r>
        <w:rPr>
          <w:spacing w:val="-9"/>
        </w:rPr>
        <w:t>关系后，</w:t>
      </w:r>
      <w:r>
        <w:rPr>
          <w:spacing w:val="-26"/>
        </w:rPr>
        <w:t xml:space="preserve"> </w:t>
      </w:r>
      <w:r>
        <w:rPr>
          <w:spacing w:val="-9"/>
        </w:rPr>
        <w:t>仍然应对公司的商业秘密承担保密义务， 直至该秘密被公司公开或被社</w:t>
      </w:r>
    </w:p>
    <w:p>
      <w:pPr>
        <w:spacing w:line="220" w:lineRule="auto"/>
        <w:sectPr>
          <w:footerReference w:type="default" r:id="rId3"/>
          <w:pgSz w:w="11907" w:h="16839"/>
          <w:pgMar w:top="1431" w:right="1785" w:bottom="1159" w:left="1785" w:header="0" w:footer="995" w:gutter="0"/>
        </w:sectPr>
        <w:rPr/>
      </w:pPr>
    </w:p>
    <w:p>
      <w:pPr>
        <w:pStyle w:val="BodyText"/>
        <w:ind w:left="22"/>
        <w:spacing w:before="121" w:line="220" w:lineRule="auto"/>
        <w:rPr/>
      </w:pPr>
      <w:r>
        <w:rPr>
          <w:spacing w:val="-5"/>
        </w:rPr>
        <w:t>会媒体完全公开。</w:t>
      </w:r>
    </w:p>
    <w:p>
      <w:pPr>
        <w:pStyle w:val="BodyText"/>
        <w:ind w:left="506"/>
        <w:spacing w:before="182" w:line="220" w:lineRule="auto"/>
        <w:rPr/>
      </w:pPr>
      <w:r>
        <w:rPr>
          <w:color w:val="3B3B3B"/>
          <w:spacing w:val="-2"/>
        </w:rPr>
        <w:t>2、保密义务效力</w:t>
      </w:r>
    </w:p>
    <w:p>
      <w:pPr>
        <w:pStyle w:val="BodyText"/>
        <w:ind w:left="24" w:right="82" w:firstLine="498"/>
        <w:spacing w:before="181" w:line="360" w:lineRule="auto"/>
        <w:rPr/>
      </w:pPr>
      <w:r>
        <w:rPr>
          <w:color w:val="3B3B3B"/>
          <w:spacing w:val="-12"/>
        </w:rPr>
        <w:t>乙方确认，</w:t>
      </w:r>
      <w:r>
        <w:rPr>
          <w:color w:val="3B3B3B"/>
          <w:spacing w:val="-28"/>
        </w:rPr>
        <w:t xml:space="preserve"> </w:t>
      </w:r>
      <w:r>
        <w:rPr>
          <w:color w:val="3B3B3B"/>
          <w:spacing w:val="-12"/>
        </w:rPr>
        <w:t>在本协议第三条第</w:t>
      </w:r>
      <w:r>
        <w:rPr>
          <w:color w:val="3B3B3B"/>
          <w:spacing w:val="-33"/>
        </w:rPr>
        <w:t xml:space="preserve"> </w:t>
      </w:r>
      <w:r>
        <w:rPr>
          <w:color w:val="3B3B3B"/>
          <w:spacing w:val="-12"/>
        </w:rPr>
        <w:t>1</w:t>
      </w:r>
      <w:r>
        <w:rPr>
          <w:color w:val="3B3B3B"/>
          <w:spacing w:val="-50"/>
        </w:rPr>
        <w:t xml:space="preserve"> </w:t>
      </w:r>
      <w:r>
        <w:rPr>
          <w:color w:val="3B3B3B"/>
          <w:spacing w:val="-12"/>
        </w:rPr>
        <w:t>款规定的保密期间内，</w:t>
      </w:r>
      <w:r>
        <w:rPr>
          <w:color w:val="3B3B3B"/>
          <w:spacing w:val="24"/>
        </w:rPr>
        <w:t xml:space="preserve"> </w:t>
      </w:r>
      <w:r>
        <w:rPr>
          <w:color w:val="3B3B3B"/>
          <w:spacing w:val="-12"/>
        </w:rPr>
        <w:t>需在任何地</w:t>
      </w:r>
      <w:r>
        <w:rPr>
          <w:color w:val="3B3B3B"/>
          <w:spacing w:val="-13"/>
        </w:rPr>
        <w:t>域内遵守</w:t>
      </w:r>
      <w:r>
        <w:rPr>
          <w:color w:val="3B3B3B"/>
        </w:rPr>
        <w:t xml:space="preserve"> </w:t>
      </w:r>
      <w:r>
        <w:rPr>
          <w:color w:val="3B3B3B"/>
          <w:spacing w:val="-3"/>
        </w:rPr>
        <w:t>本协议约定之保密义务。乙方不得以该地域不能够或者不具备形成甲方的实际竞</w:t>
      </w:r>
    </w:p>
    <w:p>
      <w:pPr>
        <w:pStyle w:val="BodyText"/>
        <w:ind w:left="28"/>
        <w:spacing w:line="219" w:lineRule="auto"/>
        <w:rPr/>
      </w:pPr>
      <w:r>
        <w:rPr>
          <w:color w:val="3B3B3B"/>
          <w:spacing w:val="-2"/>
        </w:rPr>
        <w:t>争关系为理由，要求排除本协议约定之保密</w:t>
      </w:r>
      <w:r>
        <w:rPr>
          <w:color w:val="3B3B3B"/>
          <w:spacing w:val="-3"/>
        </w:rPr>
        <w:t>义务。</w:t>
      </w:r>
    </w:p>
    <w:p>
      <w:pPr>
        <w:pStyle w:val="BodyText"/>
        <w:ind w:left="508"/>
        <w:spacing w:before="183" w:line="220" w:lineRule="auto"/>
        <w:outlineLvl w:val="0"/>
        <w:rPr/>
      </w:pPr>
      <w:r>
        <w:rPr>
          <w:color w:val="3B3B3B"/>
          <w:spacing w:val="-2"/>
        </w:rPr>
        <w:t>3、积极保密义务</w:t>
      </w:r>
    </w:p>
    <w:p>
      <w:pPr>
        <w:pStyle w:val="BodyText"/>
        <w:ind w:right="13"/>
        <w:spacing w:before="181" w:line="220" w:lineRule="auto"/>
        <w:jc w:val="right"/>
        <w:rPr/>
      </w:pPr>
      <w:r>
        <w:rPr>
          <w:color w:val="3B3B3B"/>
          <w:spacing w:val="-13"/>
        </w:rPr>
        <w:t>在乙方受雇于甲方期间，</w:t>
      </w:r>
      <w:r>
        <w:rPr>
          <w:color w:val="3B3B3B"/>
          <w:spacing w:val="-33"/>
        </w:rPr>
        <w:t xml:space="preserve"> </w:t>
      </w:r>
      <w:r>
        <w:rPr>
          <w:color w:val="3B3B3B"/>
          <w:spacing w:val="-13"/>
        </w:rPr>
        <w:t>除非双方另有书面约定，</w:t>
      </w:r>
      <w:r>
        <w:rPr>
          <w:color w:val="3B3B3B"/>
          <w:spacing w:val="-27"/>
        </w:rPr>
        <w:t xml:space="preserve"> </w:t>
      </w:r>
      <w:r>
        <w:rPr>
          <w:color w:val="3B3B3B"/>
          <w:spacing w:val="-14"/>
        </w:rPr>
        <w:t>乙方均应当履行如下义务：</w:t>
      </w:r>
    </w:p>
    <w:p>
      <w:pPr>
        <w:pStyle w:val="BodyText"/>
        <w:ind w:left="509"/>
        <w:spacing w:before="183" w:line="468" w:lineRule="exact"/>
        <w:rPr/>
      </w:pPr>
      <w:r>
        <w:rPr>
          <w:color w:val="3B3B3B"/>
          <w:spacing w:val="-2"/>
          <w:position w:val="17"/>
        </w:rPr>
        <w:t>（1）乙方应当在甲方允许的范围内接触和使用保密信息，并自觉回避与自</w:t>
      </w:r>
    </w:p>
    <w:p>
      <w:pPr>
        <w:pStyle w:val="BodyText"/>
        <w:ind w:left="47"/>
        <w:spacing w:line="220" w:lineRule="auto"/>
        <w:rPr/>
      </w:pPr>
      <w:r>
        <w:rPr>
          <w:color w:val="3B3B3B"/>
          <w:spacing w:val="-9"/>
        </w:rPr>
        <w:t>己无关的保密信息；</w:t>
      </w:r>
    </w:p>
    <w:p>
      <w:pPr>
        <w:pStyle w:val="BodyText"/>
        <w:ind w:left="24" w:right="85" w:firstLine="485"/>
        <w:spacing w:before="182" w:line="360" w:lineRule="auto"/>
        <w:rPr/>
      </w:pPr>
      <w:r>
        <w:rPr>
          <w:color w:val="3B3B3B"/>
          <w:spacing w:val="-1"/>
        </w:rPr>
        <w:t>（2）乙方在职期间若接受外部邀请进行演</w:t>
      </w:r>
      <w:r>
        <w:rPr>
          <w:color w:val="3B3B3B"/>
          <w:spacing w:val="-2"/>
        </w:rPr>
        <w:t>讲、交流或授课，应事先征得甲</w:t>
      </w:r>
      <w:r>
        <w:rPr>
          <w:color w:val="3B3B3B"/>
        </w:rPr>
        <w:t xml:space="preserve"> </w:t>
      </w:r>
      <w:r>
        <w:rPr>
          <w:color w:val="3B3B3B"/>
          <w:spacing w:val="-9"/>
        </w:rPr>
        <w:t>方批准，</w:t>
      </w:r>
      <w:r>
        <w:rPr>
          <w:color w:val="3B3B3B"/>
          <w:spacing w:val="-24"/>
        </w:rPr>
        <w:t xml:space="preserve"> </w:t>
      </w:r>
      <w:r>
        <w:rPr>
          <w:color w:val="3B3B3B"/>
          <w:spacing w:val="-9"/>
        </w:rPr>
        <w:t>并就可能涉及甲方保密信息的内容征求甲方意见， 经甲方书面同意后方</w:t>
      </w:r>
    </w:p>
    <w:p>
      <w:pPr>
        <w:pStyle w:val="BodyText"/>
        <w:ind w:left="32"/>
        <w:spacing w:line="220" w:lineRule="auto"/>
        <w:rPr/>
      </w:pPr>
      <w:r>
        <w:rPr>
          <w:color w:val="3B3B3B"/>
          <w:spacing w:val="-14"/>
        </w:rPr>
        <w:t>能使用；</w:t>
      </w:r>
    </w:p>
    <w:p>
      <w:pPr>
        <w:pStyle w:val="BodyText"/>
        <w:ind w:left="23" w:right="82" w:firstLine="486"/>
        <w:spacing w:before="182" w:line="360" w:lineRule="auto"/>
        <w:rPr/>
      </w:pPr>
      <w:r>
        <w:rPr>
          <w:color w:val="3B3B3B"/>
          <w:spacing w:val="-1"/>
        </w:rPr>
        <w:t>（3）乙方应妥善保管与保密信息相关的各种材料、工具或者工作密码</w:t>
      </w:r>
      <w:r>
        <w:rPr>
          <w:color w:val="3B3B3B"/>
          <w:spacing w:val="-2"/>
        </w:rPr>
        <w:t>、钥</w:t>
      </w:r>
      <w:r>
        <w:rPr>
          <w:color w:val="3B3B3B"/>
        </w:rPr>
        <w:t xml:space="preserve"> </w:t>
      </w:r>
      <w:r>
        <w:rPr>
          <w:color w:val="3B3B3B"/>
          <w:spacing w:val="-10"/>
        </w:rPr>
        <w:t>匙，</w:t>
      </w:r>
      <w:r>
        <w:rPr>
          <w:color w:val="3B3B3B"/>
          <w:spacing w:val="-33"/>
        </w:rPr>
        <w:t xml:space="preserve"> </w:t>
      </w:r>
      <w:r>
        <w:rPr>
          <w:color w:val="3B3B3B"/>
          <w:spacing w:val="-10"/>
        </w:rPr>
        <w:t>不对外提供和泄漏，</w:t>
      </w:r>
      <w:r>
        <w:rPr>
          <w:color w:val="3B3B3B"/>
          <w:spacing w:val="39"/>
        </w:rPr>
        <w:t xml:space="preserve"> </w:t>
      </w:r>
      <w:r>
        <w:rPr>
          <w:color w:val="3B3B3B"/>
          <w:spacing w:val="-10"/>
        </w:rPr>
        <w:t>无论该材料、工具、密码或钥匙是否因乙方在甲方工作</w:t>
      </w:r>
    </w:p>
    <w:p>
      <w:pPr>
        <w:pStyle w:val="BodyText"/>
        <w:ind w:left="43"/>
        <w:spacing w:line="220" w:lineRule="auto"/>
        <w:rPr/>
      </w:pPr>
      <w:r>
        <w:rPr>
          <w:color w:val="3B3B3B"/>
          <w:spacing w:val="-12"/>
        </w:rPr>
        <w:t>的原因获得；</w:t>
      </w:r>
    </w:p>
    <w:p>
      <w:pPr>
        <w:pStyle w:val="BodyText"/>
        <w:ind w:left="509"/>
        <w:spacing w:before="182" w:line="468" w:lineRule="exact"/>
        <w:rPr/>
      </w:pPr>
      <w:r>
        <w:rPr>
          <w:color w:val="3B3B3B"/>
          <w:spacing w:val="-1"/>
          <w:position w:val="17"/>
        </w:rPr>
        <w:t>（4）乙方如发现保密信息被泄漏，或者发现无关人员知晓、接触到保密信</w:t>
      </w:r>
    </w:p>
    <w:p>
      <w:pPr>
        <w:pStyle w:val="BodyText"/>
        <w:ind w:left="30"/>
        <w:spacing w:before="1" w:line="218" w:lineRule="auto"/>
        <w:rPr/>
      </w:pPr>
      <w:r>
        <w:rPr>
          <w:color w:val="3B3B3B"/>
          <w:spacing w:val="-3"/>
        </w:rPr>
        <w:t>息的，乙方应采取有效措施制止进一步泄密，并及时报告甲方；</w:t>
      </w:r>
    </w:p>
    <w:p>
      <w:pPr>
        <w:pStyle w:val="BodyText"/>
        <w:ind w:left="23" w:firstLine="486"/>
        <w:spacing w:before="183" w:line="360" w:lineRule="auto"/>
        <w:rPr/>
      </w:pPr>
      <w:r>
        <w:rPr>
          <w:color w:val="3B3B3B"/>
          <w:spacing w:val="-1"/>
        </w:rPr>
        <w:t>（5）当甲方要求收回其所有的保密信息，乙方应立即交回所有书面的或其</w:t>
      </w:r>
      <w:r>
        <w:rPr>
          <w:color w:val="3B3B3B"/>
          <w:spacing w:val="2"/>
        </w:rPr>
        <w:t xml:space="preserve">  </w:t>
      </w:r>
      <w:r>
        <w:rPr>
          <w:color w:val="3B3B3B"/>
          <w:spacing w:val="-13"/>
        </w:rPr>
        <w:t>他有形的保密信息， 以及描述、概述该保密信</w:t>
      </w:r>
      <w:r>
        <w:rPr>
          <w:color w:val="3B3B3B"/>
          <w:spacing w:val="-14"/>
        </w:rPr>
        <w:t>息的一切载体，包括但不限于设备、</w:t>
      </w:r>
      <w:r>
        <w:rPr>
          <w:color w:val="3B3B3B"/>
        </w:rPr>
        <w:t xml:space="preserve">  </w:t>
      </w:r>
      <w:r>
        <w:rPr>
          <w:color w:val="3B3B3B"/>
          <w:spacing w:val="-1"/>
        </w:rPr>
        <w:t>光盘、磁盘、笔记本、文件、备忘录、报告、案卷、样品、账簿、信件、清单、</w:t>
      </w:r>
      <w:r>
        <w:rPr>
          <w:color w:val="3B3B3B"/>
          <w:spacing w:val="13"/>
        </w:rPr>
        <w:t xml:space="preserve"> </w:t>
      </w:r>
      <w:r>
        <w:rPr>
          <w:color w:val="3B3B3B"/>
          <w:spacing w:val="-3"/>
        </w:rPr>
        <w:t>软件程序、录像带、幻灯片或其他书面、图示记录</w:t>
      </w:r>
      <w:r>
        <w:rPr>
          <w:color w:val="3B3B3B"/>
          <w:spacing w:val="-4"/>
        </w:rPr>
        <w:t>等。若上述载体是由乙方自备 </w:t>
      </w:r>
      <w:r>
        <w:rPr>
          <w:color w:val="3B3B3B"/>
          <w:spacing w:val="-8"/>
        </w:rPr>
        <w:t>的，且保密信息可以从载体上消除或复制出来时，</w:t>
      </w:r>
      <w:r>
        <w:rPr>
          <w:color w:val="3B3B3B"/>
          <w:spacing w:val="46"/>
        </w:rPr>
        <w:t xml:space="preserve"> </w:t>
      </w:r>
      <w:r>
        <w:rPr>
          <w:color w:val="3B3B3B"/>
          <w:spacing w:val="-8"/>
        </w:rPr>
        <w:t>乙方应当按照甲方的要求将保 </w:t>
      </w:r>
      <w:r>
        <w:rPr>
          <w:color w:val="3B3B3B"/>
          <w:spacing w:val="-10"/>
        </w:rPr>
        <w:t>密信息复制到甲方享有所有权的其他载体上， 并把原载体上的保密信息消除， 否 </w:t>
      </w:r>
      <w:r>
        <w:rPr>
          <w:color w:val="3B3B3B"/>
          <w:spacing w:val="-1"/>
        </w:rPr>
        <w:t>则视为乙方已同意将这些载体的所有权转让给甲方，甲方有权不予返还该</w:t>
      </w:r>
      <w:r>
        <w:rPr>
          <w:color w:val="3B3B3B"/>
          <w:spacing w:val="-2"/>
        </w:rPr>
        <w:t>载体，</w:t>
      </w:r>
    </w:p>
    <w:p>
      <w:pPr>
        <w:pStyle w:val="BodyText"/>
        <w:ind w:left="23"/>
        <w:spacing w:before="1" w:line="218" w:lineRule="auto"/>
        <w:rPr/>
      </w:pPr>
      <w:r>
        <w:rPr>
          <w:color w:val="3B3B3B"/>
          <w:spacing w:val="-2"/>
        </w:rPr>
        <w:t>且无须向乙方支付与该载体经济价值相对应的费用补偿。</w:t>
      </w:r>
    </w:p>
    <w:p>
      <w:pPr>
        <w:pStyle w:val="BodyText"/>
        <w:ind w:left="502"/>
        <w:spacing w:before="184" w:line="220" w:lineRule="auto"/>
        <w:outlineLvl w:val="0"/>
        <w:rPr/>
      </w:pPr>
      <w:r>
        <w:rPr>
          <w:color w:val="3B3B3B"/>
          <w:spacing w:val="-1"/>
        </w:rPr>
        <w:t>4、消极保密义务</w:t>
      </w:r>
    </w:p>
    <w:p>
      <w:pPr>
        <w:pStyle w:val="BodyText"/>
        <w:ind w:left="24" w:right="82" w:firstLine="478"/>
        <w:spacing w:before="182" w:line="360" w:lineRule="auto"/>
        <w:jc w:val="both"/>
        <w:rPr/>
      </w:pPr>
      <w:r>
        <w:rPr>
          <w:color w:val="3B3B3B"/>
          <w:spacing w:val="-13"/>
        </w:rPr>
        <w:t>在本协议第三条第</w:t>
      </w:r>
      <w:r>
        <w:rPr>
          <w:color w:val="3B3B3B"/>
          <w:spacing w:val="-33"/>
        </w:rPr>
        <w:t xml:space="preserve"> </w:t>
      </w:r>
      <w:r>
        <w:rPr>
          <w:color w:val="3B3B3B"/>
          <w:spacing w:val="-13"/>
        </w:rPr>
        <w:t>1</w:t>
      </w:r>
      <w:r>
        <w:rPr>
          <w:color w:val="3B3B3B"/>
          <w:spacing w:val="-50"/>
        </w:rPr>
        <w:t xml:space="preserve"> </w:t>
      </w:r>
      <w:r>
        <w:rPr>
          <w:color w:val="3B3B3B"/>
          <w:spacing w:val="-13"/>
        </w:rPr>
        <w:t>款规定的保密期间内，</w:t>
      </w:r>
      <w:r>
        <w:rPr>
          <w:color w:val="3B3B3B"/>
          <w:spacing w:val="27"/>
        </w:rPr>
        <w:t xml:space="preserve"> </w:t>
      </w:r>
      <w:r>
        <w:rPr>
          <w:color w:val="3B3B3B"/>
          <w:spacing w:val="-14"/>
        </w:rPr>
        <w:t>除非甲方事先书面同意，</w:t>
      </w:r>
      <w:r>
        <w:rPr>
          <w:color w:val="3B3B3B"/>
          <w:spacing w:val="33"/>
        </w:rPr>
        <w:t xml:space="preserve"> </w:t>
      </w:r>
      <w:r>
        <w:rPr>
          <w:color w:val="3B3B3B"/>
          <w:spacing w:val="-14"/>
        </w:rPr>
        <w:t>乙方不</w:t>
      </w:r>
      <w:r>
        <w:rPr>
          <w:color w:val="3B3B3B"/>
        </w:rPr>
        <w:t xml:space="preserve"> </w:t>
      </w:r>
      <w:r>
        <w:rPr>
          <w:color w:val="3B3B3B"/>
          <w:spacing w:val="-7"/>
        </w:rPr>
        <w:t>得直接或间接的实施如下行为，</w:t>
      </w:r>
      <w:r>
        <w:rPr>
          <w:color w:val="3B3B3B"/>
          <w:spacing w:val="32"/>
        </w:rPr>
        <w:t xml:space="preserve"> </w:t>
      </w:r>
      <w:r>
        <w:rPr>
          <w:color w:val="3B3B3B"/>
          <w:spacing w:val="-7"/>
        </w:rPr>
        <w:t>无论是通过其个人或</w:t>
      </w:r>
      <w:r>
        <w:rPr>
          <w:color w:val="3B3B3B"/>
          <w:spacing w:val="-8"/>
        </w:rPr>
        <w:t>其同事、代理、亲属或其他</w:t>
      </w:r>
    </w:p>
    <w:p>
      <w:pPr>
        <w:pStyle w:val="BodyText"/>
        <w:ind w:left="22"/>
        <w:spacing w:line="220" w:lineRule="auto"/>
        <w:rPr/>
      </w:pPr>
      <w:r>
        <w:rPr>
          <w:color w:val="3B3B3B"/>
          <w:spacing w:val="-2"/>
        </w:rPr>
        <w:t>任何形式，也无论是代表其个人还是代表任何其</w:t>
      </w:r>
      <w:r>
        <w:rPr>
          <w:color w:val="3B3B3B"/>
          <w:spacing w:val="-3"/>
        </w:rPr>
        <w:t>他个人或组织：</w:t>
      </w:r>
    </w:p>
    <w:p>
      <w:pPr>
        <w:spacing w:line="220" w:lineRule="auto"/>
        <w:sectPr>
          <w:footerReference w:type="default" r:id="rId4"/>
          <w:pgSz w:w="11907" w:h="16839"/>
          <w:pgMar w:top="1431" w:right="1717" w:bottom="1158" w:left="1785" w:header="0" w:footer="995" w:gutter="0"/>
        </w:sectPr>
        <w:rPr/>
      </w:pPr>
    </w:p>
    <w:p>
      <w:pPr>
        <w:pStyle w:val="BodyText"/>
        <w:ind w:left="509"/>
        <w:spacing w:before="121" w:line="468" w:lineRule="exact"/>
        <w:rPr/>
      </w:pPr>
      <w:r>
        <w:rPr>
          <w:color w:val="3B3B3B"/>
          <w:spacing w:val="-1"/>
          <w:position w:val="17"/>
        </w:rPr>
        <w:t>（1）向不必要知晓保密信息、或无权知晓保密信息、或与保密事项无</w:t>
      </w:r>
      <w:r>
        <w:rPr>
          <w:color w:val="3B3B3B"/>
          <w:spacing w:val="-2"/>
          <w:position w:val="17"/>
        </w:rPr>
        <w:t>关的</w:t>
      </w:r>
    </w:p>
    <w:p>
      <w:pPr>
        <w:pStyle w:val="BodyText"/>
        <w:ind w:left="23"/>
        <w:spacing w:line="220" w:lineRule="auto"/>
        <w:rPr/>
      </w:pPr>
      <w:r>
        <w:rPr>
          <w:color w:val="3B3B3B"/>
          <w:spacing w:val="-2"/>
        </w:rPr>
        <w:t>个人或组织直接或间接的披露、泄漏、谈论、交流获知的保</w:t>
      </w:r>
      <w:r>
        <w:rPr>
          <w:color w:val="3B3B3B"/>
          <w:spacing w:val="-3"/>
        </w:rPr>
        <w:t>密信息；</w:t>
      </w:r>
    </w:p>
    <w:p>
      <w:pPr>
        <w:pStyle w:val="BodyText"/>
        <w:ind w:left="26" w:right="86" w:firstLine="483"/>
        <w:spacing w:before="181" w:line="360" w:lineRule="auto"/>
        <w:rPr/>
      </w:pPr>
      <w:r>
        <w:rPr>
          <w:color w:val="3B3B3B"/>
          <w:spacing w:val="-1"/>
        </w:rPr>
        <w:t>（2）未能妥善保管与保密信息相关的资料，导致与保密信息无关的个人或</w:t>
      </w:r>
      <w:r>
        <w:rPr>
          <w:color w:val="3B3B3B"/>
          <w:spacing w:val="6"/>
        </w:rPr>
        <w:t xml:space="preserve"> </w:t>
      </w:r>
      <w:r>
        <w:rPr>
          <w:color w:val="3B3B3B"/>
          <w:spacing w:val="-6"/>
        </w:rPr>
        <w:t>组织知晓、接触到该保密信息， 或者私自将涉及</w:t>
      </w:r>
      <w:r>
        <w:rPr>
          <w:color w:val="3B3B3B"/>
          <w:spacing w:val="-7"/>
        </w:rPr>
        <w:t>保密信息项的材料及文件等载体</w:t>
      </w:r>
    </w:p>
    <w:p>
      <w:pPr>
        <w:pStyle w:val="BodyText"/>
        <w:ind w:left="23"/>
        <w:spacing w:line="219" w:lineRule="auto"/>
        <w:rPr/>
      </w:pPr>
      <w:r>
        <w:rPr>
          <w:color w:val="3B3B3B"/>
          <w:spacing w:val="-4"/>
        </w:rPr>
        <w:t>携带出或传递至甲方可控制范围之外；</w:t>
      </w:r>
    </w:p>
    <w:p>
      <w:pPr>
        <w:pStyle w:val="BodyText"/>
        <w:ind w:left="509"/>
        <w:spacing w:before="183" w:line="468" w:lineRule="exact"/>
        <w:rPr/>
      </w:pPr>
      <w:r>
        <w:rPr>
          <w:color w:val="3B3B3B"/>
          <w:spacing w:val="-1"/>
          <w:position w:val="17"/>
        </w:rPr>
        <w:t>（3）未经甲方书面许可，将因职务获取的保密信息发表、公开，或擅自对</w:t>
      </w:r>
    </w:p>
    <w:p>
      <w:pPr>
        <w:pStyle w:val="BodyText"/>
        <w:ind w:left="24"/>
        <w:spacing w:line="220" w:lineRule="auto"/>
        <w:rPr/>
      </w:pPr>
      <w:r>
        <w:rPr>
          <w:color w:val="3B3B3B"/>
          <w:spacing w:val="-3"/>
        </w:rPr>
        <w:t>保密信息进行复印、打印、复制和拷贝等行为；</w:t>
      </w:r>
    </w:p>
    <w:p>
      <w:pPr>
        <w:pStyle w:val="BodyText"/>
        <w:ind w:left="509"/>
        <w:spacing w:before="181" w:line="220" w:lineRule="auto"/>
        <w:rPr/>
      </w:pPr>
      <w:r>
        <w:rPr>
          <w:color w:val="3B3B3B"/>
          <w:spacing w:val="-12"/>
        </w:rPr>
        <w:t>（4）未经甲方书面许可， 以任何形式搜集与自己工作无关的甲方保密信息；</w:t>
      </w:r>
    </w:p>
    <w:p>
      <w:pPr>
        <w:pStyle w:val="BodyText"/>
        <w:ind w:left="24" w:right="86" w:firstLine="485"/>
        <w:spacing w:before="183" w:line="360" w:lineRule="auto"/>
        <w:rPr/>
      </w:pPr>
      <w:r>
        <w:rPr>
          <w:color w:val="3B3B3B"/>
          <w:spacing w:val="-1"/>
        </w:rPr>
        <w:t>（5）未经甲方书面许可，向与保密信息无关的个人或组织披露、交付或者</w:t>
      </w:r>
      <w:r>
        <w:rPr>
          <w:color w:val="3B3B3B"/>
          <w:spacing w:val="4"/>
        </w:rPr>
        <w:t xml:space="preserve"> </w:t>
      </w:r>
      <w:r>
        <w:rPr>
          <w:color w:val="3B3B3B"/>
          <w:spacing w:val="-8"/>
        </w:rPr>
        <w:t>提供保存或记载保密信息的材料、工具、密码、代码、或钥匙，</w:t>
      </w:r>
      <w:r>
        <w:rPr>
          <w:color w:val="3B3B3B"/>
          <w:spacing w:val="52"/>
        </w:rPr>
        <w:t xml:space="preserve"> </w:t>
      </w:r>
      <w:r>
        <w:rPr>
          <w:color w:val="3B3B3B"/>
          <w:spacing w:val="-8"/>
        </w:rPr>
        <w:t>或收集、盗用与</w:t>
      </w:r>
    </w:p>
    <w:p>
      <w:pPr>
        <w:pStyle w:val="BodyText"/>
        <w:ind w:left="62"/>
        <w:spacing w:line="219" w:lineRule="auto"/>
        <w:rPr/>
      </w:pPr>
      <w:r>
        <w:rPr>
          <w:color w:val="3B3B3B"/>
          <w:spacing w:val="-3"/>
        </w:rPr>
        <w:t>自己工作职责无关的保存或记载保密信息的材料、工具、密码、代码、钥匙；</w:t>
      </w:r>
    </w:p>
    <w:p>
      <w:pPr>
        <w:pStyle w:val="BodyText"/>
        <w:ind w:left="509"/>
        <w:spacing w:before="183" w:line="468" w:lineRule="exact"/>
        <w:rPr/>
      </w:pPr>
      <w:r>
        <w:rPr>
          <w:color w:val="3B3B3B"/>
          <w:spacing w:val="-1"/>
          <w:position w:val="17"/>
        </w:rPr>
        <w:t>（6）设立或经营与甲方保密信息有关的企业或经济组织，未经甲方许可从</w:t>
      </w:r>
    </w:p>
    <w:p>
      <w:pPr>
        <w:pStyle w:val="BodyText"/>
        <w:ind w:left="23"/>
        <w:spacing w:line="220" w:lineRule="auto"/>
        <w:rPr/>
      </w:pPr>
      <w:r>
        <w:rPr>
          <w:color w:val="3B3B3B"/>
          <w:spacing w:val="-4"/>
        </w:rPr>
        <w:t>事、参与任何与甲方保密信息有关的活动；</w:t>
      </w:r>
    </w:p>
    <w:p>
      <w:pPr>
        <w:pStyle w:val="BodyText"/>
        <w:ind w:left="26" w:right="83" w:firstLine="483"/>
        <w:spacing w:before="182" w:line="360" w:lineRule="auto"/>
        <w:rPr/>
      </w:pPr>
      <w:r>
        <w:rPr>
          <w:color w:val="3B3B3B"/>
          <w:spacing w:val="-1"/>
        </w:rPr>
        <w:t>（7）以任何方式在任何第三方（无论是否与甲方具有竞争业务）担任职务</w:t>
      </w:r>
      <w:r>
        <w:rPr>
          <w:color w:val="3B3B3B"/>
          <w:spacing w:val="4"/>
        </w:rPr>
        <w:t xml:space="preserve"> </w:t>
      </w:r>
      <w:r>
        <w:rPr>
          <w:color w:val="3B3B3B"/>
          <w:spacing w:val="-8"/>
        </w:rPr>
        <w:t>或兼职或拥有利益，</w:t>
      </w:r>
      <w:r>
        <w:rPr>
          <w:color w:val="3B3B3B"/>
          <w:spacing w:val="53"/>
        </w:rPr>
        <w:t xml:space="preserve"> </w:t>
      </w:r>
      <w:r>
        <w:rPr>
          <w:color w:val="3B3B3B"/>
          <w:spacing w:val="-8"/>
        </w:rPr>
        <w:t>上述任何职务包括但不限于雇员、董事、监事、经理、合伙</w:t>
      </w:r>
    </w:p>
    <w:p>
      <w:pPr>
        <w:pStyle w:val="BodyText"/>
        <w:ind w:left="25"/>
        <w:spacing w:line="220" w:lineRule="auto"/>
        <w:rPr/>
      </w:pPr>
      <w:r>
        <w:rPr>
          <w:color w:val="3B3B3B"/>
          <w:spacing w:val="-3"/>
        </w:rPr>
        <w:t>人、管理人员、顾问、销售代表、投资人或代理人、股东等；</w:t>
      </w:r>
    </w:p>
    <w:p>
      <w:pPr>
        <w:pStyle w:val="BodyText"/>
        <w:ind w:left="27" w:right="83" w:firstLine="482"/>
        <w:spacing w:before="182" w:line="360" w:lineRule="auto"/>
        <w:rPr/>
      </w:pPr>
      <w:r>
        <w:rPr>
          <w:color w:val="3B3B3B"/>
          <w:spacing w:val="-1"/>
        </w:rPr>
        <w:t>（8）利用职务便利或雇佣期间掌握的保密事项等便利为自己或</w:t>
      </w:r>
      <w:r>
        <w:rPr>
          <w:color w:val="3B3B3B"/>
          <w:spacing w:val="-2"/>
        </w:rPr>
        <w:t>他人谋取属</w:t>
      </w:r>
      <w:r>
        <w:rPr>
          <w:color w:val="3B3B3B"/>
        </w:rPr>
        <w:t xml:space="preserve"> </w:t>
      </w:r>
      <w:r>
        <w:rPr>
          <w:color w:val="3B3B3B"/>
          <w:spacing w:val="-16"/>
        </w:rPr>
        <w:t>于甲方或其关联方的商业机会，</w:t>
      </w:r>
      <w:r>
        <w:rPr>
          <w:color w:val="3B3B3B"/>
          <w:spacing w:val="32"/>
        </w:rPr>
        <w:t xml:space="preserve"> </w:t>
      </w:r>
      <w:r>
        <w:rPr>
          <w:color w:val="3B3B3B"/>
          <w:spacing w:val="-16"/>
        </w:rPr>
        <w:t>或与甲方竞争，</w:t>
      </w:r>
      <w:r>
        <w:rPr>
          <w:color w:val="3B3B3B"/>
          <w:spacing w:val="29"/>
        </w:rPr>
        <w:t xml:space="preserve"> </w:t>
      </w:r>
      <w:r>
        <w:rPr>
          <w:color w:val="3B3B3B"/>
          <w:spacing w:val="-16"/>
        </w:rPr>
        <w:t>接受甲方任何客户的订单，</w:t>
      </w:r>
      <w:r>
        <w:rPr>
          <w:color w:val="3B3B3B"/>
          <w:spacing w:val="33"/>
        </w:rPr>
        <w:t xml:space="preserve"> </w:t>
      </w:r>
      <w:r>
        <w:rPr>
          <w:color w:val="3B3B3B"/>
          <w:spacing w:val="-17"/>
        </w:rPr>
        <w:t>或为</w:t>
      </w:r>
    </w:p>
    <w:p>
      <w:pPr>
        <w:pStyle w:val="BodyText"/>
        <w:ind w:left="24"/>
        <w:spacing w:before="1" w:line="219" w:lineRule="auto"/>
        <w:rPr/>
      </w:pPr>
      <w:r>
        <w:rPr>
          <w:color w:val="3B3B3B"/>
          <w:spacing w:val="-3"/>
        </w:rPr>
        <w:t>本人或其他个人、组织谋取不正当的利益。</w:t>
      </w:r>
    </w:p>
    <w:p>
      <w:pPr>
        <w:pStyle w:val="BodyText"/>
        <w:ind w:left="508"/>
        <w:spacing w:before="182" w:line="221" w:lineRule="auto"/>
        <w:outlineLvl w:val="0"/>
        <w:rPr/>
      </w:pPr>
      <w:r>
        <w:rPr>
          <w:color w:val="3B3B3B"/>
          <w:spacing w:val="-2"/>
        </w:rPr>
        <w:t>5、保密费用</w:t>
      </w:r>
    </w:p>
    <w:p>
      <w:pPr>
        <w:pStyle w:val="BodyText"/>
        <w:ind w:left="25" w:right="83" w:firstLine="479"/>
        <w:spacing w:before="181" w:line="360" w:lineRule="auto"/>
        <w:rPr/>
      </w:pPr>
      <w:r>
        <w:rPr>
          <w:color w:val="3B3B3B"/>
          <w:spacing w:val="-6"/>
        </w:rPr>
        <w:t>本协议项下乙方需遵守之保密义务，</w:t>
      </w:r>
      <w:r>
        <w:rPr>
          <w:color w:val="3B3B3B"/>
          <w:spacing w:val="-27"/>
        </w:rPr>
        <w:t xml:space="preserve"> </w:t>
      </w:r>
      <w:r>
        <w:rPr>
          <w:color w:val="3B3B3B"/>
          <w:spacing w:val="-6"/>
        </w:rPr>
        <w:t>系乙方作为甲方之员工所应当履行之义</w:t>
      </w:r>
      <w:r>
        <w:rPr>
          <w:color w:val="3B3B3B"/>
        </w:rPr>
        <w:t xml:space="preserve"> </w:t>
      </w:r>
      <w:r>
        <w:rPr>
          <w:color w:val="3B3B3B"/>
          <w:spacing w:val="-16"/>
        </w:rPr>
        <w:t>务， 甲方无需就此向乙方支付任何保密费用。乙方同意，</w:t>
      </w:r>
      <w:r>
        <w:rPr>
          <w:color w:val="3B3B3B"/>
          <w:spacing w:val="51"/>
        </w:rPr>
        <w:t xml:space="preserve"> </w:t>
      </w:r>
      <w:r>
        <w:rPr>
          <w:color w:val="3B3B3B"/>
          <w:spacing w:val="-16"/>
        </w:rPr>
        <w:t>任何情形下，</w:t>
      </w:r>
      <w:r>
        <w:rPr>
          <w:color w:val="3B3B3B"/>
          <w:spacing w:val="56"/>
        </w:rPr>
        <w:t xml:space="preserve"> </w:t>
      </w:r>
      <w:r>
        <w:rPr>
          <w:color w:val="3B3B3B"/>
          <w:spacing w:val="-16"/>
        </w:rPr>
        <w:t>乙方均不</w:t>
      </w:r>
    </w:p>
    <w:p>
      <w:pPr>
        <w:pStyle w:val="BodyText"/>
        <w:ind w:left="24"/>
        <w:spacing w:line="220" w:lineRule="auto"/>
        <w:rPr/>
      </w:pPr>
      <w:r>
        <w:rPr>
          <w:color w:val="3B3B3B"/>
          <w:spacing w:val="-3"/>
        </w:rPr>
        <w:t>得以甲方未支付保密费为由违反其保密义务。</w:t>
      </w:r>
    </w:p>
    <w:p>
      <w:pPr>
        <w:pStyle w:val="BodyText"/>
        <w:ind w:left="505"/>
        <w:spacing w:before="182" w:line="220" w:lineRule="auto"/>
        <w:rPr/>
      </w:pPr>
      <w:r>
        <w:rPr>
          <w:color w:val="3B3B3B"/>
          <w:spacing w:val="-2"/>
        </w:rPr>
        <w:t>6、特殊承诺</w:t>
      </w:r>
    </w:p>
    <w:p>
      <w:pPr>
        <w:pStyle w:val="BodyText"/>
        <w:ind w:left="523"/>
        <w:spacing w:before="182" w:line="468" w:lineRule="exact"/>
        <w:rPr/>
      </w:pPr>
      <w:r>
        <w:rPr>
          <w:color w:val="3B3B3B"/>
          <w:spacing w:val="-9"/>
          <w:position w:val="17"/>
        </w:rPr>
        <w:t>乙方承诺，</w:t>
      </w:r>
      <w:r>
        <w:rPr>
          <w:color w:val="3B3B3B"/>
          <w:spacing w:val="-46"/>
          <w:position w:val="17"/>
        </w:rPr>
        <w:t xml:space="preserve"> </w:t>
      </w:r>
      <w:r>
        <w:rPr>
          <w:color w:val="3B3B3B"/>
          <w:spacing w:val="-9"/>
          <w:position w:val="17"/>
        </w:rPr>
        <w:t>在甲方工作期间， 运用自己的</w:t>
      </w:r>
      <w:r>
        <w:rPr>
          <w:color w:val="3B3B3B"/>
          <w:spacing w:val="-10"/>
          <w:position w:val="17"/>
        </w:rPr>
        <w:t>专业知识和在工作中积累的经验为</w:t>
      </w:r>
    </w:p>
    <w:p>
      <w:pPr>
        <w:pStyle w:val="BodyText"/>
        <w:spacing w:line="220" w:lineRule="auto"/>
        <w:jc w:val="right"/>
        <w:rPr/>
      </w:pPr>
      <w:r>
        <w:rPr>
          <w:color w:val="3B3B3B"/>
          <w:spacing w:val="-2"/>
        </w:rPr>
        <w:t>甲方服务。若乙方涉及侵害其他任何第三方知识产权的行为，乙方应自负其责。</w:t>
      </w:r>
    </w:p>
    <w:p>
      <w:pPr>
        <w:spacing w:line="257" w:lineRule="auto"/>
        <w:rPr>
          <w:rFonts w:ascii="Arial"/>
          <w:sz w:val="21"/>
        </w:rPr>
      </w:pPr>
      <w:r/>
    </w:p>
    <w:p>
      <w:pPr>
        <w:ind w:left="37"/>
        <w:spacing w:before="79" w:line="221" w:lineRule="auto"/>
        <w:rPr>
          <w:rFonts w:ascii="SimHei" w:hAnsi="SimHei" w:eastAsia="SimHei" w:cs="SimHei"/>
          <w:sz w:val="24"/>
          <w:szCs w:val="24"/>
        </w:rPr>
      </w:pPr>
      <w:r>
        <w:rPr>
          <w:rFonts w:ascii="SimHei" w:hAnsi="SimHei" w:eastAsia="SimHei" w:cs="SimHei"/>
          <w:sz w:val="24"/>
          <w:szCs w:val="24"/>
          <w:spacing w:val="-16"/>
        </w:rPr>
        <w:t>四、</w:t>
      </w:r>
      <w:r>
        <w:rPr>
          <w:rFonts w:ascii="SimHei" w:hAnsi="SimHei" w:eastAsia="SimHei" w:cs="SimHei"/>
          <w:sz w:val="24"/>
          <w:szCs w:val="24"/>
          <w:spacing w:val="-46"/>
        </w:rPr>
        <w:t xml:space="preserve"> </w:t>
      </w:r>
      <w:r>
        <w:rPr>
          <w:rFonts w:ascii="SimHei" w:hAnsi="SimHei" w:eastAsia="SimHei" w:cs="SimHei"/>
          <w:sz w:val="24"/>
          <w:szCs w:val="24"/>
          <w:spacing w:val="-16"/>
        </w:rPr>
        <w:t>违约责任</w:t>
      </w:r>
    </w:p>
    <w:p>
      <w:pPr>
        <w:spacing w:line="257" w:lineRule="auto"/>
        <w:rPr>
          <w:rFonts w:ascii="Arial"/>
          <w:sz w:val="21"/>
        </w:rPr>
      </w:pPr>
      <w:r/>
    </w:p>
    <w:p>
      <w:pPr>
        <w:pStyle w:val="BodyText"/>
        <w:ind w:left="521"/>
        <w:spacing w:before="79" w:line="225" w:lineRule="auto"/>
        <w:outlineLvl w:val="0"/>
        <w:rPr/>
      </w:pPr>
      <w:r>
        <w:rPr>
          <w:color w:val="3B3B3B"/>
          <w:spacing w:val="-5"/>
        </w:rPr>
        <w:t>1、违约金</w:t>
      </w:r>
    </w:p>
    <w:p>
      <w:pPr>
        <w:spacing w:line="225" w:lineRule="auto"/>
        <w:sectPr>
          <w:footerReference w:type="default" r:id="rId5"/>
          <w:pgSz w:w="11907" w:h="16839"/>
          <w:pgMar w:top="1431" w:right="1716" w:bottom="1157" w:left="1785" w:header="0" w:footer="995" w:gutter="0"/>
        </w:sectPr>
        <w:rPr/>
      </w:pPr>
    </w:p>
    <w:p>
      <w:pPr>
        <w:pStyle w:val="BodyText"/>
        <w:ind w:left="502"/>
        <w:spacing w:before="121" w:line="468" w:lineRule="exact"/>
        <w:rPr/>
      </w:pPr>
      <w:r>
        <w:rPr>
          <w:color w:val="3B3B3B"/>
          <w:spacing w:val="-11"/>
          <w:position w:val="17"/>
        </w:rPr>
        <w:t>在乙方受雇于甲方期间， 如乙方违反本协议第三条约定的保密义务，</w:t>
      </w:r>
      <w:r>
        <w:rPr>
          <w:color w:val="3B3B3B"/>
          <w:spacing w:val="44"/>
          <w:position w:val="17"/>
        </w:rPr>
        <w:t xml:space="preserve"> </w:t>
      </w:r>
      <w:r>
        <w:rPr>
          <w:color w:val="3B3B3B"/>
          <w:spacing w:val="-11"/>
          <w:position w:val="17"/>
        </w:rPr>
        <w:t>甲</w:t>
      </w:r>
      <w:r>
        <w:rPr>
          <w:color w:val="3B3B3B"/>
          <w:spacing w:val="-12"/>
          <w:position w:val="17"/>
        </w:rPr>
        <w:t>方可</w:t>
      </w:r>
    </w:p>
    <w:p>
      <w:pPr>
        <w:pStyle w:val="BodyText"/>
        <w:ind w:left="24"/>
        <w:spacing w:line="220" w:lineRule="auto"/>
        <w:rPr/>
      </w:pPr>
      <w:r>
        <w:rPr>
          <w:color w:val="3B3B3B"/>
          <w:spacing w:val="-2"/>
        </w:rPr>
        <w:t>要求乙方支付与其上一年度年收入五倍等额的违约金。</w:t>
      </w:r>
    </w:p>
    <w:p>
      <w:pPr>
        <w:pStyle w:val="BodyText"/>
        <w:ind w:left="506"/>
        <w:spacing w:before="182" w:line="220" w:lineRule="auto"/>
        <w:outlineLvl w:val="0"/>
        <w:rPr/>
      </w:pPr>
      <w:r>
        <w:rPr>
          <w:color w:val="3B3B3B"/>
          <w:spacing w:val="-2"/>
        </w:rPr>
        <w:t>2、赔偿损失</w:t>
      </w:r>
    </w:p>
    <w:p>
      <w:pPr>
        <w:pStyle w:val="BodyText"/>
        <w:ind w:left="29" w:right="105" w:firstLine="478"/>
        <w:spacing w:before="181" w:line="360" w:lineRule="auto"/>
        <w:rPr/>
      </w:pPr>
      <w:r>
        <w:rPr>
          <w:color w:val="3B3B3B"/>
          <w:spacing w:val="-8"/>
        </w:rPr>
        <w:t>如第四条第</w:t>
      </w:r>
      <w:r>
        <w:rPr>
          <w:color w:val="3B3B3B"/>
          <w:spacing w:val="-33"/>
        </w:rPr>
        <w:t xml:space="preserve"> </w:t>
      </w:r>
      <w:r>
        <w:rPr>
          <w:color w:val="3B3B3B"/>
          <w:spacing w:val="-8"/>
        </w:rPr>
        <w:t>1</w:t>
      </w:r>
      <w:r>
        <w:rPr>
          <w:color w:val="3B3B3B"/>
          <w:spacing w:val="-50"/>
        </w:rPr>
        <w:t xml:space="preserve"> </w:t>
      </w:r>
      <w:r>
        <w:rPr>
          <w:color w:val="3B3B3B"/>
          <w:spacing w:val="-8"/>
        </w:rPr>
        <w:t>款所述违约金不足以弥补甲方的损失， 乙方需进一步赔偿</w:t>
      </w:r>
      <w:r>
        <w:rPr>
          <w:color w:val="3B3B3B"/>
          <w:spacing w:val="-9"/>
        </w:rPr>
        <w:t>甲方 </w:t>
      </w:r>
      <w:r>
        <w:rPr>
          <w:color w:val="3B3B3B"/>
          <w:spacing w:val="-13"/>
        </w:rPr>
        <w:t>的损失。甲方的损失包括但不限于：</w:t>
      </w:r>
      <w:r>
        <w:rPr>
          <w:color w:val="3B3B3B"/>
          <w:spacing w:val="65"/>
        </w:rPr>
        <w:t xml:space="preserve"> </w:t>
      </w:r>
      <w:r>
        <w:rPr>
          <w:color w:val="3B3B3B"/>
          <w:spacing w:val="-13"/>
        </w:rPr>
        <w:t>甲方因</w:t>
      </w:r>
      <w:r>
        <w:rPr>
          <w:color w:val="3B3B3B"/>
          <w:spacing w:val="-14"/>
        </w:rPr>
        <w:t>乙方违约丧失的商业机会；</w:t>
      </w:r>
      <w:r>
        <w:rPr>
          <w:color w:val="3B3B3B"/>
          <w:spacing w:val="53"/>
        </w:rPr>
        <w:t xml:space="preserve"> </w:t>
      </w:r>
      <w:r>
        <w:rPr>
          <w:color w:val="3B3B3B"/>
          <w:spacing w:val="-14"/>
        </w:rPr>
        <w:t>乙方因违 </w:t>
      </w:r>
      <w:r>
        <w:rPr>
          <w:color w:val="3B3B3B"/>
          <w:spacing w:val="-1"/>
        </w:rPr>
        <w:t>约行为所获得的全部收益；甲方为向乙方或相关第三方维权所支出的诉讼费用、</w:t>
      </w:r>
    </w:p>
    <w:p>
      <w:pPr>
        <w:pStyle w:val="BodyText"/>
        <w:ind w:left="25"/>
        <w:spacing w:line="220" w:lineRule="auto"/>
        <w:rPr/>
      </w:pPr>
      <w:r>
        <w:rPr>
          <w:color w:val="3B3B3B"/>
          <w:spacing w:val="-3"/>
        </w:rPr>
        <w:t>调查费用、律师代理费用、交通费用等。</w:t>
      </w:r>
    </w:p>
    <w:p>
      <w:pPr>
        <w:pStyle w:val="BodyText"/>
        <w:ind w:left="22" w:right="188" w:firstLine="484"/>
        <w:spacing w:before="181" w:line="360" w:lineRule="auto"/>
        <w:rPr/>
      </w:pPr>
      <w:r>
        <w:rPr>
          <w:color w:val="3B3B3B"/>
          <w:spacing w:val="-6"/>
        </w:rPr>
        <w:t>如因乙方擅自实施可能侵犯他人知识产权的行为，</w:t>
      </w:r>
      <w:r>
        <w:rPr>
          <w:color w:val="3B3B3B"/>
          <w:spacing w:val="-26"/>
        </w:rPr>
        <w:t xml:space="preserve"> </w:t>
      </w:r>
      <w:r>
        <w:rPr>
          <w:color w:val="3B3B3B"/>
          <w:spacing w:val="-6"/>
        </w:rPr>
        <w:t>导致甲方遭受第</w:t>
      </w:r>
      <w:r>
        <w:rPr>
          <w:color w:val="3B3B3B"/>
          <w:spacing w:val="-7"/>
        </w:rPr>
        <w:t>三方的侵</w:t>
      </w:r>
      <w:r>
        <w:rPr>
          <w:color w:val="3B3B3B"/>
        </w:rPr>
        <w:t xml:space="preserve"> </w:t>
      </w:r>
      <w:r>
        <w:rPr>
          <w:color w:val="3B3B3B"/>
          <w:spacing w:val="-9"/>
        </w:rPr>
        <w:t>权指控时， 乙方应当承担甲方因此遭受的一切损失，</w:t>
      </w:r>
      <w:r>
        <w:rPr>
          <w:color w:val="3B3B3B"/>
          <w:spacing w:val="-22"/>
        </w:rPr>
        <w:t xml:space="preserve"> </w:t>
      </w:r>
      <w:r>
        <w:rPr>
          <w:color w:val="3B3B3B"/>
          <w:spacing w:val="-9"/>
        </w:rPr>
        <w:t>包括但不限于甲方因此需向</w:t>
      </w:r>
      <w:r>
        <w:rPr>
          <w:color w:val="3B3B3B"/>
        </w:rPr>
        <w:t xml:space="preserve"> </w:t>
      </w:r>
      <w:r>
        <w:rPr>
          <w:color w:val="3B3B3B"/>
          <w:spacing w:val="-8"/>
        </w:rPr>
        <w:t>第三方支付的各项赔偿费用；</w:t>
      </w:r>
      <w:r>
        <w:rPr>
          <w:color w:val="3B3B3B"/>
          <w:spacing w:val="54"/>
        </w:rPr>
        <w:t xml:space="preserve"> </w:t>
      </w:r>
      <w:r>
        <w:rPr>
          <w:color w:val="3B3B3B"/>
          <w:spacing w:val="-8"/>
        </w:rPr>
        <w:t>甲方因处理第三方指控所指出的诉讼费用、调查费</w:t>
      </w:r>
    </w:p>
    <w:p>
      <w:pPr>
        <w:pStyle w:val="BodyText"/>
        <w:ind w:left="25"/>
        <w:spacing w:before="1" w:line="220" w:lineRule="auto"/>
        <w:rPr/>
      </w:pPr>
      <w:r>
        <w:rPr>
          <w:color w:val="3B3B3B"/>
          <w:spacing w:val="-1"/>
        </w:rPr>
        <w:t>用、律师费用、交通费用等。上述费用和赔偿可以从乙方的工资/</w:t>
      </w:r>
      <w:r>
        <w:rPr>
          <w:color w:val="3B3B3B"/>
          <w:spacing w:val="-2"/>
        </w:rPr>
        <w:t>报酬中扣除。</w:t>
      </w:r>
    </w:p>
    <w:p>
      <w:pPr>
        <w:pStyle w:val="BodyText"/>
        <w:ind w:left="508"/>
        <w:spacing w:before="182" w:line="220" w:lineRule="auto"/>
        <w:rPr/>
      </w:pPr>
      <w:r>
        <w:rPr>
          <w:color w:val="3B3B3B"/>
          <w:spacing w:val="-3"/>
        </w:rPr>
        <w:t>3、解除合同</w:t>
      </w:r>
    </w:p>
    <w:p>
      <w:pPr>
        <w:pStyle w:val="BodyText"/>
        <w:ind w:left="23" w:firstLine="483"/>
        <w:spacing w:before="181" w:line="360" w:lineRule="auto"/>
        <w:rPr/>
      </w:pPr>
      <w:r>
        <w:rPr>
          <w:color w:val="3B3B3B"/>
          <w:spacing w:val="-7"/>
        </w:rPr>
        <w:t>如乙方在受甲方雇佣期间违反本协议的约定，</w:t>
      </w:r>
      <w:r>
        <w:rPr>
          <w:color w:val="3B3B3B"/>
          <w:spacing w:val="-15"/>
        </w:rPr>
        <w:t xml:space="preserve"> </w:t>
      </w:r>
      <w:r>
        <w:rPr>
          <w:color w:val="3B3B3B"/>
          <w:spacing w:val="-7"/>
        </w:rPr>
        <w:t>均视为严重违反甲方的劳动纪  </w:t>
      </w:r>
      <w:r>
        <w:rPr>
          <w:color w:val="3B3B3B"/>
          <w:spacing w:val="-7"/>
        </w:rPr>
        <w:t>律和规章制度， 甲方有权根据规章制度或相</w:t>
      </w:r>
      <w:r>
        <w:rPr>
          <w:color w:val="3B3B3B"/>
          <w:spacing w:val="-8"/>
        </w:rPr>
        <w:t>关法律之规定解除与乙方的劳动合同，</w:t>
      </w:r>
    </w:p>
    <w:p>
      <w:pPr>
        <w:pStyle w:val="BodyText"/>
        <w:ind w:left="29"/>
        <w:spacing w:before="1" w:line="220" w:lineRule="auto"/>
        <w:rPr/>
      </w:pPr>
      <w:r>
        <w:rPr>
          <w:color w:val="3B3B3B"/>
          <w:spacing w:val="-3"/>
        </w:rPr>
        <w:t>并且乙方须承担前述所述违约责任及赔偿责任。</w:t>
      </w:r>
    </w:p>
    <w:p>
      <w:pPr>
        <w:pStyle w:val="BodyText"/>
        <w:ind w:left="502"/>
        <w:spacing w:before="181" w:line="221" w:lineRule="auto"/>
        <w:outlineLvl w:val="0"/>
        <w:rPr/>
      </w:pPr>
      <w:r>
        <w:rPr>
          <w:color w:val="3B3B3B"/>
          <w:spacing w:val="-1"/>
        </w:rPr>
        <w:t>4、免责事由</w:t>
      </w:r>
    </w:p>
    <w:p>
      <w:pPr>
        <w:pStyle w:val="BodyText"/>
        <w:ind w:left="517"/>
        <w:spacing w:before="181" w:line="468" w:lineRule="exact"/>
        <w:rPr/>
      </w:pPr>
      <w:r>
        <w:rPr>
          <w:color w:val="3B3B3B"/>
          <w:spacing w:val="-13"/>
          <w:position w:val="17"/>
        </w:rPr>
        <w:t>除甲方书面同意，</w:t>
      </w:r>
      <w:r>
        <w:rPr>
          <w:color w:val="3B3B3B"/>
          <w:spacing w:val="40"/>
          <w:position w:val="17"/>
        </w:rPr>
        <w:t xml:space="preserve"> </w:t>
      </w:r>
      <w:r>
        <w:rPr>
          <w:color w:val="3B3B3B"/>
          <w:spacing w:val="-13"/>
          <w:position w:val="17"/>
        </w:rPr>
        <w:t>以及其他法律法规允许的情形外，</w:t>
      </w:r>
      <w:r>
        <w:rPr>
          <w:color w:val="3B3B3B"/>
          <w:spacing w:val="33"/>
          <w:position w:val="17"/>
        </w:rPr>
        <w:t xml:space="preserve"> </w:t>
      </w:r>
      <w:r>
        <w:rPr>
          <w:color w:val="3B3B3B"/>
          <w:spacing w:val="-13"/>
          <w:position w:val="17"/>
        </w:rPr>
        <w:t>乙方不享有任何能</w:t>
      </w:r>
      <w:r>
        <w:rPr>
          <w:color w:val="3B3B3B"/>
          <w:spacing w:val="-14"/>
          <w:position w:val="17"/>
        </w:rPr>
        <w:t>够成</w:t>
      </w:r>
    </w:p>
    <w:p>
      <w:pPr>
        <w:pStyle w:val="BodyText"/>
        <w:ind w:left="26"/>
        <w:spacing w:before="1" w:line="219" w:lineRule="auto"/>
        <w:rPr/>
      </w:pPr>
      <w:r>
        <w:rPr>
          <w:color w:val="3B3B3B"/>
          <w:spacing w:val="-4"/>
        </w:rPr>
        <w:t>为违反本协议约定的免责理由。</w:t>
      </w:r>
    </w:p>
    <w:p>
      <w:pPr>
        <w:pStyle w:val="BodyText"/>
        <w:ind w:left="508"/>
        <w:spacing w:before="182" w:line="221" w:lineRule="auto"/>
        <w:rPr/>
      </w:pPr>
      <w:r>
        <w:rPr>
          <w:color w:val="3B3B3B"/>
          <w:spacing w:val="-3"/>
        </w:rPr>
        <w:t>5、其他</w:t>
      </w:r>
    </w:p>
    <w:p>
      <w:pPr>
        <w:pStyle w:val="BodyText"/>
        <w:ind w:left="24" w:right="188" w:firstLine="498"/>
        <w:spacing w:before="181" w:line="360" w:lineRule="auto"/>
        <w:rPr/>
      </w:pPr>
      <w:r>
        <w:rPr>
          <w:color w:val="3B3B3B"/>
          <w:spacing w:val="-1"/>
        </w:rPr>
        <w:t>乙方有关商业秘密的保密义务在本协议结束后或双方劳动关系终止后继续</w:t>
      </w:r>
      <w:r>
        <w:rPr>
          <w:color w:val="3B3B3B"/>
        </w:rPr>
        <w:t xml:space="preserve">  </w:t>
      </w:r>
      <w:r>
        <w:rPr>
          <w:color w:val="3B3B3B"/>
          <w:spacing w:val="-6"/>
        </w:rPr>
        <w:t>有效，</w:t>
      </w:r>
      <w:r>
        <w:rPr>
          <w:color w:val="3B3B3B"/>
          <w:spacing w:val="-15"/>
        </w:rPr>
        <w:t xml:space="preserve"> </w:t>
      </w:r>
      <w:r>
        <w:rPr>
          <w:color w:val="3B3B3B"/>
          <w:spacing w:val="-6"/>
        </w:rPr>
        <w:t>该义务及因之产生的违约责任及赔偿责任同样约束乙方的配偶、子女、受</w:t>
      </w:r>
    </w:p>
    <w:p>
      <w:pPr>
        <w:pStyle w:val="BodyText"/>
        <w:ind w:left="25"/>
        <w:spacing w:line="220" w:lineRule="auto"/>
        <w:rPr/>
      </w:pPr>
      <w:r>
        <w:rPr>
          <w:color w:val="3B3B3B"/>
          <w:spacing w:val="-2"/>
        </w:rPr>
        <w:t>让人、继承人、遗嘱执行人、遗产管理人或其他法定代表。</w:t>
      </w:r>
    </w:p>
    <w:p>
      <w:pPr>
        <w:spacing w:line="258" w:lineRule="auto"/>
        <w:rPr>
          <w:rFonts w:ascii="Arial"/>
          <w:sz w:val="21"/>
        </w:rPr>
      </w:pPr>
      <w:r/>
    </w:p>
    <w:p>
      <w:pPr>
        <w:ind w:left="29"/>
        <w:spacing w:before="79" w:line="222" w:lineRule="auto"/>
        <w:rPr>
          <w:rFonts w:ascii="SimHei" w:hAnsi="SimHei" w:eastAsia="SimHei" w:cs="SimHei"/>
          <w:sz w:val="24"/>
          <w:szCs w:val="24"/>
        </w:rPr>
      </w:pPr>
      <w:r>
        <w:rPr>
          <w:rFonts w:ascii="SimHei" w:hAnsi="SimHei" w:eastAsia="SimHei" w:cs="SimHei"/>
          <w:sz w:val="24"/>
          <w:szCs w:val="24"/>
          <w:spacing w:val="-15"/>
        </w:rPr>
        <w:t>五、</w:t>
      </w:r>
      <w:r>
        <w:rPr>
          <w:rFonts w:ascii="SimHei" w:hAnsi="SimHei" w:eastAsia="SimHei" w:cs="SimHei"/>
          <w:sz w:val="24"/>
          <w:szCs w:val="24"/>
          <w:spacing w:val="-45"/>
        </w:rPr>
        <w:t xml:space="preserve"> </w:t>
      </w:r>
      <w:r>
        <w:rPr>
          <w:rFonts w:ascii="SimHei" w:hAnsi="SimHei" w:eastAsia="SimHei" w:cs="SimHei"/>
          <w:sz w:val="24"/>
          <w:szCs w:val="24"/>
          <w:spacing w:val="-15"/>
        </w:rPr>
        <w:t>通知条款</w:t>
      </w:r>
    </w:p>
    <w:p>
      <w:pPr>
        <w:spacing w:line="255" w:lineRule="auto"/>
        <w:rPr>
          <w:rFonts w:ascii="Arial"/>
          <w:sz w:val="21"/>
        </w:rPr>
      </w:pPr>
      <w:r/>
    </w:p>
    <w:p>
      <w:pPr>
        <w:pStyle w:val="BodyText"/>
        <w:ind w:left="523"/>
        <w:spacing w:before="79" w:line="220" w:lineRule="auto"/>
        <w:rPr/>
      </w:pPr>
      <w:r>
        <w:rPr>
          <w:color w:val="3B3B3B"/>
          <w:spacing w:val="-4"/>
        </w:rPr>
        <w:t>乙方确认并承诺如下地址为乙方的真实并有效的地址：</w:t>
      </w:r>
    </w:p>
    <w:p>
      <w:pPr>
        <w:spacing w:line="254" w:lineRule="auto"/>
        <w:rPr>
          <w:rFonts w:ascii="Arial"/>
          <w:sz w:val="21"/>
        </w:rPr>
      </w:pPr>
      <w:r/>
    </w:p>
    <w:p>
      <w:pPr>
        <w:pStyle w:val="BodyText"/>
        <w:ind w:left="8230"/>
        <w:spacing w:before="79" w:line="80" w:lineRule="exact"/>
        <w:rPr/>
      </w:pPr>
      <w:r>
        <w:rPr>
          <w:color w:val="3B3B3B"/>
        </w:rPr>
        <w:t>。</w:t>
      </w:r>
    </w:p>
    <w:p>
      <w:pPr>
        <w:pStyle w:val="BodyText"/>
        <w:ind w:left="494"/>
        <w:spacing w:line="42" w:lineRule="exact"/>
        <w:rPr/>
      </w:pPr>
      <w:r>
        <w:rPr>
          <w:color w:val="3B3B3B"/>
          <w:spacing w:val="1"/>
          <w:position w:val="4"/>
        </w:rPr>
        <w:t>____________________</w:t>
      </w:r>
      <w:r>
        <w:rPr>
          <w:color w:val="3B3B3B"/>
          <w:position w:val="4"/>
        </w:rPr>
        <w:t>____________________________________________</w:t>
      </w:r>
    </w:p>
    <w:p>
      <w:pPr>
        <w:pStyle w:val="BodyText"/>
        <w:ind w:left="29" w:firstLine="505"/>
        <w:spacing w:before="193" w:line="360" w:lineRule="auto"/>
        <w:jc w:val="both"/>
        <w:rPr/>
      </w:pPr>
      <w:r>
        <w:rPr>
          <w:color w:val="3B3B3B"/>
          <w:spacing w:val="-6"/>
        </w:rPr>
        <w:t>甲方及其关联方向该地址发送的任何文件、告示或通知均视为能够送达乙方，</w:t>
      </w:r>
      <w:r>
        <w:rPr>
          <w:color w:val="3B3B3B"/>
          <w:spacing w:val="17"/>
        </w:rPr>
        <w:t xml:space="preserve"> </w:t>
      </w:r>
      <w:r>
        <w:rPr>
          <w:color w:val="3B3B3B"/>
          <w:spacing w:val="-8"/>
        </w:rPr>
        <w:t>并在发送后的第</w:t>
      </w:r>
      <w:r>
        <w:rPr>
          <w:color w:val="3B3B3B"/>
          <w:spacing w:val="-46"/>
        </w:rPr>
        <w:t xml:space="preserve"> </w:t>
      </w:r>
      <w:r>
        <w:rPr>
          <w:color w:val="3B3B3B"/>
          <w:spacing w:val="-8"/>
        </w:rPr>
        <w:t>3 日起即视为已经送达。乙方如变更上述地址</w:t>
      </w:r>
      <w:r>
        <w:rPr>
          <w:color w:val="3B3B3B"/>
          <w:spacing w:val="-9"/>
        </w:rPr>
        <w:t>的， 应当及时书面</w:t>
      </w:r>
    </w:p>
    <w:p>
      <w:pPr>
        <w:pStyle w:val="BodyText"/>
        <w:ind w:left="23"/>
        <w:spacing w:line="220" w:lineRule="auto"/>
        <w:rPr/>
      </w:pPr>
      <w:r>
        <w:rPr>
          <w:color w:val="3B3B3B"/>
          <w:spacing w:val="-2"/>
        </w:rPr>
        <w:t>通知甲方，否则由乙方自行承担由此造成的损失。</w:t>
      </w:r>
    </w:p>
    <w:p>
      <w:pPr>
        <w:spacing w:line="220" w:lineRule="auto"/>
        <w:sectPr>
          <w:footerReference w:type="default" r:id="rId6"/>
          <w:pgSz w:w="11907" w:h="16839"/>
          <w:pgMar w:top="1431" w:right="1611" w:bottom="1159" w:left="1785" w:header="0" w:footer="995" w:gutter="0"/>
        </w:sectPr>
        <w:rPr/>
      </w:pPr>
    </w:p>
    <w:p>
      <w:pPr>
        <w:ind w:left="30"/>
        <w:spacing w:before="121" w:line="222" w:lineRule="auto"/>
        <w:rPr>
          <w:rFonts w:ascii="SimHei" w:hAnsi="SimHei" w:eastAsia="SimHei" w:cs="SimHei"/>
          <w:sz w:val="24"/>
          <w:szCs w:val="24"/>
        </w:rPr>
      </w:pPr>
      <w:r>
        <w:rPr>
          <w:rFonts w:ascii="SimHei" w:hAnsi="SimHei" w:eastAsia="SimHei" w:cs="SimHei"/>
          <w:sz w:val="24"/>
          <w:szCs w:val="24"/>
          <w:spacing w:val="-17"/>
        </w:rPr>
        <w:t>六、</w:t>
      </w:r>
      <w:r>
        <w:rPr>
          <w:rFonts w:ascii="SimHei" w:hAnsi="SimHei" w:eastAsia="SimHei" w:cs="SimHei"/>
          <w:sz w:val="24"/>
          <w:szCs w:val="24"/>
          <w:spacing w:val="-32"/>
        </w:rPr>
        <w:t xml:space="preserve"> </w:t>
      </w:r>
      <w:r>
        <w:rPr>
          <w:rFonts w:ascii="SimHei" w:hAnsi="SimHei" w:eastAsia="SimHei" w:cs="SimHei"/>
          <w:sz w:val="24"/>
          <w:szCs w:val="24"/>
          <w:spacing w:val="-17"/>
        </w:rPr>
        <w:t>争议解决</w:t>
      </w:r>
    </w:p>
    <w:p>
      <w:pPr>
        <w:spacing w:line="256" w:lineRule="auto"/>
        <w:rPr>
          <w:rFonts w:ascii="Arial"/>
          <w:sz w:val="21"/>
        </w:rPr>
      </w:pPr>
      <w:r/>
    </w:p>
    <w:p>
      <w:pPr>
        <w:pStyle w:val="BodyText"/>
        <w:ind w:left="22" w:firstLine="481"/>
        <w:spacing w:before="78" w:line="360" w:lineRule="auto"/>
        <w:jc w:val="both"/>
        <w:rPr/>
      </w:pPr>
      <w:r>
        <w:rPr>
          <w:spacing w:val="-1"/>
        </w:rPr>
        <w:t>本协议和本协议中所述的各方的权利和义务均受中华人民共和国法律管辖。</w:t>
      </w:r>
      <w:r>
        <w:rPr>
          <w:spacing w:val="11"/>
        </w:rPr>
        <w:t xml:space="preserve"> </w:t>
      </w:r>
      <w:r>
        <w:rPr>
          <w:spacing w:val="-6"/>
        </w:rPr>
        <w:t>因本协议引起的或与本协议有关的任何争议，</w:t>
      </w:r>
      <w:r>
        <w:rPr>
          <w:spacing w:val="-24"/>
        </w:rPr>
        <w:t xml:space="preserve"> </w:t>
      </w:r>
      <w:r>
        <w:rPr>
          <w:spacing w:val="-6"/>
        </w:rPr>
        <w:t>双方首先应通过友好协商方式予以 </w:t>
      </w:r>
      <w:r>
        <w:rPr>
          <w:spacing w:val="-6"/>
        </w:rPr>
        <w:t>解决。协商不成，</w:t>
      </w:r>
      <w:r>
        <w:rPr>
          <w:spacing w:val="-14"/>
        </w:rPr>
        <w:t xml:space="preserve"> </w:t>
      </w:r>
      <w:r>
        <w:rPr>
          <w:spacing w:val="-6"/>
        </w:rPr>
        <w:t>则本协议任何一方应将该争议交由甲方所在地有权管辖的人民</w:t>
      </w:r>
    </w:p>
    <w:p>
      <w:pPr>
        <w:pStyle w:val="BodyText"/>
        <w:ind w:left="24"/>
        <w:spacing w:before="1" w:line="220" w:lineRule="auto"/>
        <w:rPr/>
      </w:pPr>
      <w:r>
        <w:rPr>
          <w:spacing w:val="-3"/>
        </w:rPr>
        <w:t>法院处理。</w:t>
      </w:r>
    </w:p>
    <w:p>
      <w:pPr>
        <w:spacing w:line="256" w:lineRule="auto"/>
        <w:rPr>
          <w:rFonts w:ascii="Arial"/>
          <w:sz w:val="21"/>
        </w:rPr>
      </w:pPr>
      <w:r/>
    </w:p>
    <w:p>
      <w:pPr>
        <w:ind w:left="22"/>
        <w:spacing w:before="78" w:line="221" w:lineRule="auto"/>
        <w:rPr>
          <w:rFonts w:ascii="SimHei" w:hAnsi="SimHei" w:eastAsia="SimHei" w:cs="SimHei"/>
          <w:sz w:val="24"/>
          <w:szCs w:val="24"/>
        </w:rPr>
      </w:pPr>
      <w:r>
        <w:rPr>
          <w:rFonts w:ascii="SimHei" w:hAnsi="SimHei" w:eastAsia="SimHei" w:cs="SimHei"/>
          <w:sz w:val="24"/>
          <w:szCs w:val="24"/>
          <w:spacing w:val="-15"/>
        </w:rPr>
        <w:t>七、</w:t>
      </w:r>
      <w:r>
        <w:rPr>
          <w:rFonts w:ascii="SimHei" w:hAnsi="SimHei" w:eastAsia="SimHei" w:cs="SimHei"/>
          <w:sz w:val="24"/>
          <w:szCs w:val="24"/>
          <w:spacing w:val="-37"/>
        </w:rPr>
        <w:t xml:space="preserve"> </w:t>
      </w:r>
      <w:r>
        <w:rPr>
          <w:rFonts w:ascii="SimHei" w:hAnsi="SimHei" w:eastAsia="SimHei" w:cs="SimHei"/>
          <w:sz w:val="24"/>
          <w:szCs w:val="24"/>
          <w:spacing w:val="-15"/>
        </w:rPr>
        <w:t>合同效力</w:t>
      </w:r>
    </w:p>
    <w:p>
      <w:pPr>
        <w:spacing w:line="257" w:lineRule="auto"/>
        <w:rPr>
          <w:rFonts w:ascii="Arial"/>
          <w:sz w:val="21"/>
        </w:rPr>
      </w:pPr>
      <w:r/>
    </w:p>
    <w:p>
      <w:pPr>
        <w:pStyle w:val="BodyText"/>
        <w:ind w:left="23" w:right="83" w:firstLine="480"/>
        <w:spacing w:before="78" w:line="360" w:lineRule="auto"/>
        <w:jc w:val="both"/>
        <w:rPr/>
      </w:pPr>
      <w:r>
        <w:rPr>
          <w:color w:val="3B3B3B"/>
          <w:spacing w:val="-13"/>
        </w:rPr>
        <w:t>本协议自双方签字盖章之日起生效，</w:t>
      </w:r>
      <w:r>
        <w:rPr>
          <w:color w:val="3B3B3B"/>
          <w:spacing w:val="34"/>
        </w:rPr>
        <w:t xml:space="preserve"> </w:t>
      </w:r>
      <w:r>
        <w:rPr>
          <w:color w:val="3B3B3B"/>
          <w:spacing w:val="-13"/>
        </w:rPr>
        <w:t>一式两份， 双方各执一份</w:t>
      </w:r>
      <w:r>
        <w:rPr>
          <w:color w:val="3B3B3B"/>
          <w:spacing w:val="-14"/>
        </w:rPr>
        <w:t>，</w:t>
      </w:r>
      <w:r>
        <w:rPr>
          <w:color w:val="3B3B3B"/>
          <w:spacing w:val="-51"/>
        </w:rPr>
        <w:t xml:space="preserve"> </w:t>
      </w:r>
      <w:r>
        <w:rPr>
          <w:color w:val="3B3B3B"/>
          <w:spacing w:val="-14"/>
        </w:rPr>
        <w:t>具有同等法</w:t>
      </w:r>
      <w:r>
        <w:rPr>
          <w:color w:val="3B3B3B"/>
        </w:rPr>
        <w:t xml:space="preserve"> </w:t>
      </w:r>
      <w:r>
        <w:rPr>
          <w:color w:val="3B3B3B"/>
          <w:spacing w:val="-6"/>
        </w:rPr>
        <w:t>律效力。若本协议的规定与劳动合同的规定不一致或有冲突</w:t>
      </w:r>
      <w:r>
        <w:rPr>
          <w:color w:val="3B3B3B"/>
          <w:spacing w:val="-7"/>
        </w:rPr>
        <w:t>时， 应以本协议的约</w:t>
      </w:r>
    </w:p>
    <w:p>
      <w:pPr>
        <w:pStyle w:val="BodyText"/>
        <w:ind w:left="29"/>
        <w:spacing w:before="1" w:line="220" w:lineRule="auto"/>
        <w:rPr/>
      </w:pPr>
      <w:r>
        <w:rPr>
          <w:color w:val="3B3B3B"/>
          <w:spacing w:val="-10"/>
        </w:rPr>
        <w:t>定为准。</w:t>
      </w:r>
    </w:p>
    <w:p>
      <w:pPr>
        <w:spacing w:before="4"/>
        <w:rPr/>
      </w:pPr>
      <w:r/>
    </w:p>
    <w:p>
      <w:pPr>
        <w:spacing w:before="4"/>
        <w:rPr/>
      </w:pPr>
      <w:r/>
    </w:p>
    <w:p>
      <w:pPr>
        <w:spacing w:before="3"/>
        <w:rPr/>
      </w:pPr>
      <w:r/>
    </w:p>
    <w:p>
      <w:pPr>
        <w:spacing w:before="3"/>
        <w:rPr/>
      </w:pPr>
      <w:r/>
    </w:p>
    <w:p>
      <w:pPr>
        <w:spacing w:before="3"/>
        <w:rPr/>
      </w:pPr>
      <w:r/>
    </w:p>
    <w:p>
      <w:pPr>
        <w:sectPr>
          <w:footerReference w:type="default" r:id="rId7"/>
          <w:pgSz w:w="11907" w:h="16839"/>
          <w:pgMar w:top="1431" w:right="1716" w:bottom="1157" w:left="1785" w:header="0" w:footer="995" w:gutter="0"/>
          <w:cols w:equalWidth="0" w:num="1">
            <w:col w:w="8405" w:space="0"/>
          </w:cols>
        </w:sectPr>
        <w:rPr/>
      </w:pPr>
    </w:p>
    <w:p>
      <w:pPr>
        <w:pStyle w:val="BodyText"/>
        <w:ind w:left="54"/>
        <w:spacing w:before="48" w:line="220" w:lineRule="auto"/>
        <w:rPr/>
      </w:pPr>
      <w:r>
        <w:rPr>
          <w14:textOutline w14:w="4356" w14:cap="flat" w14:cmpd="sng">
            <w14:solidFill>
              <w14:srgbClr w14:val="000000"/>
            </w14:solidFill>
            <w14:prstDash w14:val="solid"/>
            <w14:miter w14:lim="10"/>
          </w14:textOutline>
          <w:spacing w:val="-28"/>
        </w:rPr>
        <w:t>甲方（盖章</w:t>
      </w:r>
      <w:r>
        <w:rPr>
          <w14:textOutline w14:w="4356" w14:cap="flat" w14:cmpd="sng">
            <w14:solidFill>
              <w14:srgbClr w14:val="000000"/>
            </w14:solidFill>
            <w14:prstDash w14:val="solid"/>
            <w14:miter w14:lim="10"/>
          </w14:textOutline>
          <w:spacing w:val="-17"/>
        </w:rPr>
        <w:t>）</w:t>
      </w:r>
      <w:r>
        <w:rPr>
          <w:spacing w:val="19"/>
        </w:rPr>
        <w:t xml:space="preserve"> </w:t>
      </w:r>
      <w:r>
        <w:rPr>
          <w14:textOutline w14:w="4356" w14:cap="flat" w14:cmpd="sng">
            <w14:solidFill>
              <w14:srgbClr w14:val="000000"/>
            </w14:solidFill>
            <w14:prstDash w14:val="solid"/>
            <w14:miter w14:lim="10"/>
          </w14:textOutline>
          <w:spacing w:val="-17"/>
        </w:rPr>
        <w:t>：</w:t>
      </w:r>
    </w:p>
    <w:p>
      <w:pPr>
        <w:spacing w:line="259" w:lineRule="auto"/>
        <w:rPr>
          <w:rFonts w:ascii="Arial"/>
          <w:sz w:val="21"/>
        </w:rPr>
      </w:pPr>
      <w:r/>
    </w:p>
    <w:p>
      <w:pPr>
        <w:pStyle w:val="BodyText"/>
        <w:ind w:left="24"/>
        <w:spacing w:before="78" w:line="624" w:lineRule="exact"/>
        <w:rPr/>
      </w:pPr>
      <w:r>
        <w:rPr>
          <w14:textOutline w14:w="4356" w14:cap="flat" w14:cmpd="sng">
            <w14:solidFill>
              <w14:srgbClr w14:val="000000"/>
            </w14:solidFill>
            <w14:prstDash w14:val="solid"/>
            <w14:miter w14:lim="10"/>
          </w14:textOutline>
          <w:spacing w:val="-1"/>
          <w:position w:val="29"/>
        </w:rPr>
        <w:t>法定代表人(签字)：</w:t>
      </w:r>
    </w:p>
    <w:p>
      <w:pPr>
        <w:pStyle w:val="BodyText"/>
        <w:ind w:left="64"/>
        <w:spacing w:line="185" w:lineRule="auto"/>
        <w:rPr/>
      </w:pPr>
      <w:r>
        <w:rPr>
          <w14:textOutline w14:w="4356" w14:cap="flat" w14:cmpd="sng">
            <w14:solidFill>
              <w14:srgbClr w14:val="000000"/>
            </w14:solidFill>
            <w14:prstDash w14:val="solid"/>
            <w14:miter w14:lim="10"/>
          </w14:textOutline>
          <w:spacing w:val="-26"/>
        </w:rPr>
        <w:t>日期：</w:t>
      </w:r>
    </w:p>
    <w:p>
      <w:pPr>
        <w:spacing w:line="14" w:lineRule="auto"/>
        <w:rPr>
          <w:rFonts w:ascii="Arial"/>
          <w:sz w:val="2"/>
        </w:rPr>
      </w:pPr>
      <w:r>
        <w:rPr>
          <w:rFonts w:ascii="Arial" w:hAnsi="Arial" w:eastAsia="Arial" w:cs="Arial"/>
          <w:sz w:val="2"/>
          <w:szCs w:val="2"/>
        </w:rPr>
        <w:br w:type="column"/>
      </w:r>
    </w:p>
    <w:p>
      <w:pPr>
        <w:pStyle w:val="BodyText"/>
        <w:ind w:left="20"/>
        <w:spacing w:before="47" w:line="624" w:lineRule="exact"/>
        <w:rPr/>
      </w:pPr>
      <w:r>
        <w:rPr>
          <w14:textOutline w14:w="4356" w14:cap="flat" w14:cmpd="sng">
            <w14:solidFill>
              <w14:srgbClr w14:val="000000"/>
            </w14:solidFill>
            <w14:prstDash w14:val="solid"/>
            <w14:miter w14:lim="10"/>
          </w14:textOutline>
          <w:spacing w:val="-4"/>
          <w:position w:val="29"/>
        </w:rPr>
        <w:t>乙方（签字或盖章</w:t>
      </w:r>
      <w:r>
        <w:rPr>
          <w14:textOutline w14:w="4356" w14:cap="flat" w14:cmpd="sng">
            <w14:solidFill>
              <w14:srgbClr w14:val="000000"/>
            </w14:solidFill>
            <w14:prstDash w14:val="solid"/>
            <w14:miter w14:lim="10"/>
          </w14:textOutline>
          <w:spacing w:val="-10"/>
          <w:position w:val="29"/>
        </w:rPr>
        <w:t>）：</w:t>
      </w:r>
    </w:p>
    <w:p>
      <w:pPr>
        <w:pStyle w:val="BodyText"/>
        <w:spacing w:line="220" w:lineRule="auto"/>
        <w:rPr/>
      </w:pPr>
      <w:r>
        <w:rPr>
          <w14:textOutline w14:w="4356" w14:cap="flat" w14:cmpd="sng">
            <w14:solidFill>
              <w14:srgbClr w14:val="000000"/>
            </w14:solidFill>
            <w14:prstDash w14:val="solid"/>
            <w14:miter w14:lim="10"/>
          </w14:textOutline>
          <w:spacing w:val="-15"/>
        </w:rPr>
        <w:t>任职：</w:t>
      </w:r>
    </w:p>
    <w:p>
      <w:pPr>
        <w:spacing w:line="258" w:lineRule="auto"/>
        <w:rPr>
          <w:rFonts w:ascii="Arial"/>
          <w:sz w:val="21"/>
        </w:rPr>
      </w:pPr>
      <w:r/>
    </w:p>
    <w:p>
      <w:pPr>
        <w:pStyle w:val="BodyText"/>
        <w:ind w:left="42"/>
        <w:spacing w:before="79" w:line="185" w:lineRule="auto"/>
        <w:rPr/>
      </w:pPr>
      <w:r>
        <w:rPr>
          <w14:textOutline w14:w="4356" w14:cap="flat" w14:cmpd="sng">
            <w14:solidFill>
              <w14:srgbClr w14:val="000000"/>
            </w14:solidFill>
            <w14:prstDash w14:val="solid"/>
            <w14:miter w14:lim="10"/>
          </w14:textOutline>
          <w:spacing w:val="-24"/>
        </w:rPr>
        <w:t>日期：</w:t>
      </w:r>
    </w:p>
    <w:sectPr>
      <w:type w:val="continuous"/>
      <w:pgSz w:w="11907" w:h="16839"/>
      <w:pgMar w:top="1431" w:right="1716" w:bottom="1157" w:left="1785" w:header="0" w:footer="995" w:gutter="0"/>
      <w:cols w:equalWidth="0" w:num="2">
        <w:col w:w="4262" w:space="100"/>
        <w:col w:w="4043"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5"/>
      <w:spacing w:line="166" w:lineRule="auto"/>
      <w:rPr>
        <w:rFonts w:ascii="Calibri" w:hAnsi="Calibri" w:eastAsia="Calibri" w:cs="Calibri"/>
        <w:sz w:val="18"/>
        <w:szCs w:val="18"/>
      </w:rPr>
    </w:pPr>
    <w:r>
      <w:rPr>
        <w:rFonts w:ascii="Calibri" w:hAnsi="Calibri" w:eastAsia="Calibri" w:cs="Calibri"/>
        <w:sz w:val="18"/>
        <w:szCs w:val="18"/>
      </w:rPr>
      <w:t>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30"/>
      <w:spacing w:line="167" w:lineRule="auto"/>
      <w:rPr>
        <w:rFonts w:ascii="Calibri" w:hAnsi="Calibri" w:eastAsia="Calibri" w:cs="Calibri"/>
        <w:sz w:val="18"/>
        <w:szCs w:val="18"/>
      </w:rPr>
    </w:pPr>
    <w:r>
      <w:rPr>
        <w:rFonts w:ascii="Calibri" w:hAnsi="Calibri" w:eastAsia="Calibri" w:cs="Calibri"/>
        <w:sz w:val="18"/>
        <w:szCs w:val="18"/>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7" w:lineRule="auto"/>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4"/>
      <w:spacing w:line="166" w:lineRule="auto"/>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5" w:lineRule="auto"/>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7" w:lineRule="auto"/>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129"/>
      <w:spacing w:line="165" w:lineRule="auto"/>
      <w:rPr>
        <w:rFonts w:ascii="Calibri" w:hAnsi="Calibri" w:eastAsia="Calibri" w:cs="Calibri"/>
        <w:sz w:val="18"/>
        <w:szCs w:val="18"/>
      </w:rPr>
    </w:pPr>
    <w:r>
      <w:rPr>
        <w:rFonts w:ascii="Calibri" w:hAnsi="Calibri" w:eastAsia="Calibri" w:cs="Calibri"/>
        <w:sz w:val="18"/>
        <w:szCs w:val="18"/>
      </w:rPr>
      <w:t>7</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SimSun" w:hAnsi="SimSun" w:eastAsia="SimSun" w:cs="SimSun"/>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styles" Target="styles.xml"/><Relationship Id="rId8" Type="http://schemas.openxmlformats.org/officeDocument/2006/relationships/settings" Target="settings.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0" Type="http://schemas.openxmlformats.org/officeDocument/2006/relationships/fontTable" Target="fontTable.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ap:Application>Acrobat PDFMaker 11 Word 版</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dcterms:created xsi:type="dcterms:W3CDTF">2019-02-26T00:46:29Z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2023-05-06T10:32:01</vt:filetime>
  </property>
</Properties>
</file>